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081"/>
      </w:tblGrid>
      <w:tr w:rsidR="009167B4" w14:paraId="6A55B373" w14:textId="77777777" w:rsidTr="00715D8B">
        <w:tc>
          <w:tcPr>
            <w:tcW w:w="4842" w:type="dxa"/>
          </w:tcPr>
          <w:p w14:paraId="65923A1C" w14:textId="3997C7B0" w:rsidR="009167B4" w:rsidRDefault="009167B4" w:rsidP="00ED3DBE">
            <w:pPr>
              <w:rPr>
                <w:b/>
                <w:bCs/>
              </w:rPr>
            </w:pPr>
          </w:p>
          <w:p w14:paraId="4BDB495A" w14:textId="07D828D9" w:rsidR="009167B4" w:rsidRDefault="009167B4" w:rsidP="009167B4">
            <w:pPr>
              <w:rPr>
                <w:b/>
                <w:bCs/>
              </w:rPr>
            </w:pPr>
            <w:r>
              <w:rPr>
                <w:b/>
                <w:bCs/>
              </w:rPr>
              <w:t>WALTON PARISH COUNCIL</w:t>
            </w:r>
          </w:p>
          <w:p w14:paraId="0AA3C52F" w14:textId="77777777" w:rsidR="009167B4" w:rsidRDefault="009167B4" w:rsidP="009167B4">
            <w:pPr>
              <w:rPr>
                <w:b/>
                <w:bCs/>
              </w:rPr>
            </w:pPr>
          </w:p>
          <w:p w14:paraId="3699D5EA" w14:textId="6E89BEC9" w:rsidR="009167B4" w:rsidRPr="00436982" w:rsidRDefault="009167B4" w:rsidP="009167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OF THE MEETING ON </w:t>
            </w:r>
            <w:r w:rsidR="003469D6">
              <w:rPr>
                <w:b/>
                <w:bCs/>
              </w:rPr>
              <w:t>7 DECEMBER</w:t>
            </w:r>
            <w:r w:rsidRPr="00436982">
              <w:rPr>
                <w:b/>
                <w:bCs/>
              </w:rPr>
              <w:t xml:space="preserve"> 2021</w:t>
            </w:r>
          </w:p>
          <w:p w14:paraId="625C8A2F" w14:textId="3A40DE05" w:rsidR="009167B4" w:rsidRDefault="009167B4" w:rsidP="009167B4">
            <w:pPr>
              <w:rPr>
                <w:b/>
                <w:bCs/>
              </w:rPr>
            </w:pPr>
          </w:p>
        </w:tc>
        <w:tc>
          <w:tcPr>
            <w:tcW w:w="5081" w:type="dxa"/>
          </w:tcPr>
          <w:p w14:paraId="132E17DA" w14:textId="5AA2D5B4" w:rsidR="009167B4" w:rsidRDefault="009167B4" w:rsidP="009167B4">
            <w:pPr>
              <w:jc w:val="right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D3D72" wp14:editId="7B47EC1D">
                  <wp:extent cx="1756565" cy="909099"/>
                  <wp:effectExtent l="0" t="0" r="0" b="5715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56" cy="91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348F9" w14:textId="24A36568" w:rsidR="00436982" w:rsidRDefault="00436982"/>
    <w:tbl>
      <w:tblPr>
        <w:tblStyle w:val="TableGrid"/>
        <w:tblpPr w:leftFromText="180" w:rightFromText="180" w:vertAnchor="text" w:tblpX="-289" w:tblpY="1"/>
        <w:tblOverlap w:val="nev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9591"/>
      </w:tblGrid>
      <w:tr w:rsidR="00956ADA" w14:paraId="4ECF8BF7" w14:textId="77777777" w:rsidTr="001A761A">
        <w:tc>
          <w:tcPr>
            <w:tcW w:w="610" w:type="dxa"/>
          </w:tcPr>
          <w:p w14:paraId="0F922C2D" w14:textId="77758351" w:rsidR="00436982" w:rsidRPr="00AC2890" w:rsidRDefault="00436982" w:rsidP="00EC3CB7">
            <w:pPr>
              <w:rPr>
                <w:b/>
                <w:bCs/>
              </w:rPr>
            </w:pPr>
          </w:p>
        </w:tc>
        <w:tc>
          <w:tcPr>
            <w:tcW w:w="9591" w:type="dxa"/>
          </w:tcPr>
          <w:p w14:paraId="75B57ED4" w14:textId="5ACC31A2" w:rsidR="00436982" w:rsidRPr="00AC2890" w:rsidRDefault="00156324" w:rsidP="00EC3CB7">
            <w:pPr>
              <w:rPr>
                <w:b/>
                <w:bCs/>
              </w:rPr>
            </w:pPr>
            <w:r w:rsidRPr="00AC2890">
              <w:rPr>
                <w:b/>
                <w:bCs/>
              </w:rPr>
              <w:t>Present</w:t>
            </w:r>
          </w:p>
        </w:tc>
      </w:tr>
      <w:tr w:rsidR="00956ADA" w14:paraId="3B89E8B6" w14:textId="77777777" w:rsidTr="001A761A">
        <w:tc>
          <w:tcPr>
            <w:tcW w:w="610" w:type="dxa"/>
          </w:tcPr>
          <w:p w14:paraId="719EC08F" w14:textId="77777777" w:rsidR="00156324" w:rsidRDefault="00156324" w:rsidP="00EC3CB7"/>
        </w:tc>
        <w:tc>
          <w:tcPr>
            <w:tcW w:w="9591" w:type="dxa"/>
          </w:tcPr>
          <w:p w14:paraId="5DE76F82" w14:textId="3A6C8DCF" w:rsidR="00C605B5" w:rsidRPr="00717690" w:rsidRDefault="00156324" w:rsidP="004914BC">
            <w:pPr>
              <w:jc w:val="both"/>
            </w:pPr>
            <w:r w:rsidRPr="00717690">
              <w:t>Cllr E Fairclough (Chair)</w:t>
            </w:r>
          </w:p>
          <w:p w14:paraId="2AA61835" w14:textId="77777777" w:rsidR="00872C5F" w:rsidRPr="00717690" w:rsidRDefault="00872C5F" w:rsidP="00872C5F">
            <w:pPr>
              <w:jc w:val="both"/>
            </w:pPr>
            <w:r w:rsidRPr="00717690">
              <w:t xml:space="preserve">Cllr S </w:t>
            </w:r>
            <w:proofErr w:type="spellStart"/>
            <w:r w:rsidRPr="00717690">
              <w:t>Birkby</w:t>
            </w:r>
            <w:proofErr w:type="spellEnd"/>
          </w:p>
          <w:p w14:paraId="075FF318" w14:textId="1F2BDAC1" w:rsidR="003B10F0" w:rsidRPr="00717690" w:rsidRDefault="003B10F0" w:rsidP="00750B38">
            <w:pPr>
              <w:jc w:val="both"/>
            </w:pPr>
            <w:r w:rsidRPr="00717690">
              <w:t xml:space="preserve">Cllr J </w:t>
            </w:r>
            <w:proofErr w:type="spellStart"/>
            <w:r w:rsidRPr="00717690">
              <w:t>Carlon</w:t>
            </w:r>
            <w:proofErr w:type="spellEnd"/>
          </w:p>
          <w:p w14:paraId="4ACE1204" w14:textId="2BA91186" w:rsidR="00800D7D" w:rsidRPr="00717690" w:rsidRDefault="00800D7D" w:rsidP="00750B38">
            <w:pPr>
              <w:jc w:val="both"/>
            </w:pPr>
            <w:r w:rsidRPr="00717690">
              <w:t>Cllr P Lee</w:t>
            </w:r>
            <w:r w:rsidR="00AC2890" w:rsidRPr="00717690">
              <w:t xml:space="preserve"> </w:t>
            </w:r>
          </w:p>
          <w:p w14:paraId="10121D65" w14:textId="23A972DE" w:rsidR="004914BC" w:rsidRPr="00717690" w:rsidRDefault="004914BC" w:rsidP="00750B38">
            <w:pPr>
              <w:jc w:val="both"/>
            </w:pPr>
            <w:r w:rsidRPr="00717690">
              <w:t>Cllr S Leith</w:t>
            </w:r>
          </w:p>
          <w:p w14:paraId="4CF9B0F1" w14:textId="77777777" w:rsidR="00800D7D" w:rsidRPr="00717690" w:rsidRDefault="00800D7D" w:rsidP="00750B38">
            <w:pPr>
              <w:jc w:val="both"/>
            </w:pPr>
            <w:r w:rsidRPr="00717690">
              <w:t>Cllr K Nixon</w:t>
            </w:r>
          </w:p>
          <w:p w14:paraId="12B0DD4C" w14:textId="35FAD17E" w:rsidR="006B7717" w:rsidRDefault="00800D7D" w:rsidP="006B7717">
            <w:pPr>
              <w:jc w:val="both"/>
            </w:pPr>
            <w:r w:rsidRPr="00717690">
              <w:t>Cllr T Saunders</w:t>
            </w:r>
          </w:p>
          <w:p w14:paraId="6C1878B1" w14:textId="77777777" w:rsidR="003469D6" w:rsidRPr="004914BC" w:rsidRDefault="003469D6" w:rsidP="003469D6">
            <w:pPr>
              <w:jc w:val="both"/>
            </w:pPr>
            <w:r w:rsidRPr="004914BC">
              <w:t>Cllr W Parker</w:t>
            </w:r>
          </w:p>
          <w:p w14:paraId="6168ADDB" w14:textId="634CF5D6" w:rsidR="00872C5F" w:rsidRPr="00717690" w:rsidRDefault="00A616CE" w:rsidP="00872C5F">
            <w:pPr>
              <w:jc w:val="both"/>
            </w:pPr>
            <w:r w:rsidRPr="00717690">
              <w:t>Cllr C Pearson</w:t>
            </w:r>
          </w:p>
          <w:p w14:paraId="391AA7D5" w14:textId="77777777" w:rsidR="003B10F0" w:rsidRPr="00717690" w:rsidRDefault="0004391A" w:rsidP="00750B38">
            <w:pPr>
              <w:jc w:val="both"/>
            </w:pPr>
            <w:r w:rsidRPr="00717690">
              <w:t>Mr N Shaw (Clerk)</w:t>
            </w:r>
          </w:p>
          <w:p w14:paraId="1ADA72C9" w14:textId="0CD811E1" w:rsidR="00F44516" w:rsidRDefault="00F44516" w:rsidP="00750B38">
            <w:pPr>
              <w:jc w:val="both"/>
            </w:pPr>
            <w:r w:rsidRPr="00717690">
              <w:t>Cllr M Cummings, Wakefield MDC</w:t>
            </w:r>
          </w:p>
          <w:p w14:paraId="5832A985" w14:textId="0000B166" w:rsidR="001C466A" w:rsidRPr="00717690" w:rsidRDefault="001C466A" w:rsidP="00750B38">
            <w:pPr>
              <w:jc w:val="both"/>
            </w:pPr>
            <w:r>
              <w:t>PC Craig Steel, West Yorkshire Police</w:t>
            </w:r>
          </w:p>
          <w:p w14:paraId="2E34FCC2" w14:textId="2D3023A7" w:rsidR="004914BC" w:rsidRPr="00717690" w:rsidRDefault="001C466A" w:rsidP="00750B38">
            <w:pPr>
              <w:jc w:val="both"/>
            </w:pPr>
            <w:r>
              <w:t>2</w:t>
            </w:r>
            <w:r w:rsidR="004914BC" w:rsidRPr="00717690">
              <w:t xml:space="preserve"> member</w:t>
            </w:r>
            <w:r>
              <w:t>s</w:t>
            </w:r>
            <w:r w:rsidR="004914BC" w:rsidRPr="00717690">
              <w:t xml:space="preserve"> of the public</w:t>
            </w:r>
          </w:p>
          <w:p w14:paraId="724E290E" w14:textId="7304D132" w:rsidR="00EC3CB7" w:rsidRPr="00717690" w:rsidRDefault="00EC3CB7" w:rsidP="00750B38">
            <w:pPr>
              <w:jc w:val="both"/>
            </w:pPr>
          </w:p>
        </w:tc>
      </w:tr>
      <w:tr w:rsidR="00956ADA" w14:paraId="73683F9C" w14:textId="77777777" w:rsidTr="001A761A">
        <w:tc>
          <w:tcPr>
            <w:tcW w:w="610" w:type="dxa"/>
          </w:tcPr>
          <w:p w14:paraId="0B3973CD" w14:textId="58564A79" w:rsidR="00436982" w:rsidRPr="00E65D13" w:rsidRDefault="003469D6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436982" w:rsidRPr="00E65D13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361C369F" w14:textId="455B9519" w:rsidR="00436982" w:rsidRPr="00E65D13" w:rsidRDefault="00436982" w:rsidP="00750B38">
            <w:pPr>
              <w:jc w:val="both"/>
              <w:rPr>
                <w:b/>
                <w:bCs/>
              </w:rPr>
            </w:pPr>
            <w:r w:rsidRPr="00E65D13">
              <w:rPr>
                <w:b/>
                <w:bCs/>
              </w:rPr>
              <w:t>Apologies for absence</w:t>
            </w:r>
          </w:p>
        </w:tc>
      </w:tr>
      <w:tr w:rsidR="00956ADA" w14:paraId="0A88A4E9" w14:textId="77777777" w:rsidTr="001A761A">
        <w:tc>
          <w:tcPr>
            <w:tcW w:w="610" w:type="dxa"/>
          </w:tcPr>
          <w:p w14:paraId="015D3950" w14:textId="77777777" w:rsidR="00436982" w:rsidRDefault="00436982" w:rsidP="00EC3CB7"/>
        </w:tc>
        <w:tc>
          <w:tcPr>
            <w:tcW w:w="9591" w:type="dxa"/>
          </w:tcPr>
          <w:p w14:paraId="2BAD3CF4" w14:textId="115FDA9E" w:rsidR="00956ADA" w:rsidRPr="004914BC" w:rsidRDefault="00B73711" w:rsidP="00750B38">
            <w:pPr>
              <w:jc w:val="both"/>
            </w:pPr>
            <w:r>
              <w:t>None.</w:t>
            </w:r>
          </w:p>
          <w:p w14:paraId="706C6C6E" w14:textId="3728F9E3" w:rsidR="0050486D" w:rsidRPr="004914BC" w:rsidRDefault="0050486D" w:rsidP="00750B38">
            <w:pPr>
              <w:jc w:val="both"/>
            </w:pPr>
          </w:p>
        </w:tc>
      </w:tr>
      <w:tr w:rsidR="00956ADA" w14:paraId="6C507C3E" w14:textId="77777777" w:rsidTr="001A761A">
        <w:tc>
          <w:tcPr>
            <w:tcW w:w="610" w:type="dxa"/>
          </w:tcPr>
          <w:p w14:paraId="1ABB9862" w14:textId="641B2707" w:rsidR="00436982" w:rsidRPr="00A20D91" w:rsidRDefault="003469D6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75404C" w:rsidRPr="00A20D91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3AD3AC49" w14:textId="0F5764F3" w:rsidR="00436982" w:rsidRPr="00A20D91" w:rsidRDefault="00A20D91" w:rsidP="00750B38">
            <w:pPr>
              <w:jc w:val="both"/>
              <w:rPr>
                <w:b/>
                <w:bCs/>
              </w:rPr>
            </w:pPr>
            <w:r w:rsidRPr="00A20D91">
              <w:rPr>
                <w:b/>
                <w:bCs/>
              </w:rPr>
              <w:t>Minutes</w:t>
            </w:r>
            <w:r w:rsidR="00AD168B">
              <w:rPr>
                <w:b/>
                <w:bCs/>
              </w:rPr>
              <w:t xml:space="preserve"> and matters arising</w:t>
            </w:r>
          </w:p>
          <w:p w14:paraId="158D736A" w14:textId="71456D00" w:rsidR="001C466A" w:rsidRPr="001C466A" w:rsidRDefault="00A940B6" w:rsidP="00750B38">
            <w:pPr>
              <w:jc w:val="both"/>
              <w:rPr>
                <w:color w:val="000000"/>
              </w:rPr>
            </w:pPr>
            <w:r>
              <w:t>RESOLVED: T</w:t>
            </w:r>
            <w:r w:rsidR="00AD168B" w:rsidRPr="0063102F">
              <w:t xml:space="preserve">o approve the minutes of the meeting held on </w:t>
            </w:r>
            <w:r w:rsidR="00946B6A">
              <w:t>5 October</w:t>
            </w:r>
            <w:r w:rsidR="00AD168B">
              <w:t xml:space="preserve"> </w:t>
            </w:r>
            <w:r w:rsidR="00AD168B">
              <w:rPr>
                <w:color w:val="000000"/>
              </w:rPr>
              <w:t>2021 as a true and correct record</w:t>
            </w:r>
            <w:r w:rsidR="003469D6">
              <w:rPr>
                <w:color w:val="000000"/>
              </w:rPr>
              <w:t xml:space="preserve">, with the following amendment – Item 102: the accurate </w:t>
            </w:r>
            <w:r w:rsidR="005E3D24">
              <w:rPr>
                <w:color w:val="000000"/>
              </w:rPr>
              <w:t xml:space="preserve">total </w:t>
            </w:r>
            <w:r w:rsidR="003469D6">
              <w:rPr>
                <w:color w:val="000000"/>
              </w:rPr>
              <w:t xml:space="preserve">reconciliation </w:t>
            </w:r>
            <w:r w:rsidR="005E3D24">
              <w:rPr>
                <w:color w:val="000000"/>
              </w:rPr>
              <w:t xml:space="preserve">for October 2021 </w:t>
            </w:r>
            <w:r w:rsidR="003469D6">
              <w:rPr>
                <w:color w:val="000000"/>
              </w:rPr>
              <w:t xml:space="preserve">should be </w:t>
            </w:r>
            <w:r w:rsidR="003469D6" w:rsidRPr="003D54FA">
              <w:rPr>
                <w:rFonts w:cstheme="minorHAnsi"/>
              </w:rPr>
              <w:t>£10</w:t>
            </w:r>
            <w:r w:rsidR="003469D6">
              <w:rPr>
                <w:rFonts w:cstheme="minorHAnsi"/>
              </w:rPr>
              <w:t>9,373.98</w:t>
            </w:r>
            <w:r w:rsidR="00946B6A">
              <w:rPr>
                <w:color w:val="000000"/>
              </w:rPr>
              <w:t xml:space="preserve">.  </w:t>
            </w:r>
            <w:r w:rsidR="00AD168B">
              <w:t>All matters arising are covered in the</w:t>
            </w:r>
            <w:r w:rsidR="001C466A">
              <w:t xml:space="preserve"> </w:t>
            </w:r>
            <w:r w:rsidR="00AD168B">
              <w:t>meeting’s agenda items.</w:t>
            </w:r>
          </w:p>
          <w:p w14:paraId="29D1AFC2" w14:textId="09DC9C4B" w:rsidR="00EC3CB7" w:rsidRDefault="00EC3CB7" w:rsidP="00750B38">
            <w:pPr>
              <w:jc w:val="both"/>
            </w:pPr>
          </w:p>
        </w:tc>
      </w:tr>
      <w:tr w:rsidR="00843C2F" w14:paraId="1A7BD855" w14:textId="77777777" w:rsidTr="001A761A">
        <w:tc>
          <w:tcPr>
            <w:tcW w:w="610" w:type="dxa"/>
          </w:tcPr>
          <w:p w14:paraId="2B12BC26" w14:textId="4AE4B856" w:rsidR="00843C2F" w:rsidRDefault="006A75AC" w:rsidP="00843C2F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  <w:r w:rsidR="00843C2F" w:rsidRPr="00E65D13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0F38A382" w14:textId="77777777" w:rsidR="00843C2F" w:rsidRDefault="00843C2F" w:rsidP="00843C2F">
            <w:pPr>
              <w:jc w:val="both"/>
              <w:rPr>
                <w:b/>
                <w:bCs/>
              </w:rPr>
            </w:pPr>
            <w:r w:rsidRPr="00E65D13">
              <w:rPr>
                <w:b/>
                <w:bCs/>
              </w:rPr>
              <w:t>Declarations of interest</w:t>
            </w:r>
          </w:p>
          <w:p w14:paraId="0AE56AA7" w14:textId="012E2C5C" w:rsidR="00843C2F" w:rsidRPr="00C210F8" w:rsidRDefault="00B161FE" w:rsidP="00843C2F">
            <w:pPr>
              <w:jc w:val="both"/>
            </w:pPr>
            <w:r>
              <w:rPr>
                <w:rFonts w:cstheme="minorHAnsi"/>
              </w:rPr>
              <w:t>Item 116 – during the meeting Cllr Nixon declared an interest on this item as she has a relative who is a member of Walton Juniors FC.</w:t>
            </w:r>
          </w:p>
          <w:p w14:paraId="08C8CD62" w14:textId="77777777" w:rsidR="00843C2F" w:rsidRPr="00A20D91" w:rsidRDefault="00843C2F" w:rsidP="00843C2F">
            <w:pPr>
              <w:jc w:val="both"/>
              <w:rPr>
                <w:b/>
                <w:bCs/>
              </w:rPr>
            </w:pPr>
          </w:p>
        </w:tc>
      </w:tr>
      <w:tr w:rsidR="00717690" w14:paraId="43CE7704" w14:textId="77777777" w:rsidTr="001A761A">
        <w:tc>
          <w:tcPr>
            <w:tcW w:w="610" w:type="dxa"/>
          </w:tcPr>
          <w:p w14:paraId="3575FBE2" w14:textId="0ED566E7" w:rsidR="00717690" w:rsidRDefault="006A75AC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717690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5DD27B2E" w14:textId="16589A63" w:rsidR="00717690" w:rsidRPr="00843C2F" w:rsidRDefault="006A75AC" w:rsidP="00750B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Confirmation of the e</w:t>
            </w:r>
            <w:r w:rsidR="00717690" w:rsidRPr="00843C2F">
              <w:rPr>
                <w:b/>
                <w:bCs/>
              </w:rPr>
              <w:t>lection of a new Parish Council Chair</w:t>
            </w:r>
            <w:r>
              <w:rPr>
                <w:b/>
                <w:bCs/>
              </w:rPr>
              <w:t xml:space="preserve"> and the election of a Vice Chair</w:t>
            </w:r>
          </w:p>
          <w:p w14:paraId="20859863" w14:textId="5B02688B" w:rsidR="001C466A" w:rsidRDefault="00717690" w:rsidP="006A75AC">
            <w:pPr>
              <w:jc w:val="both"/>
            </w:pPr>
            <w:r w:rsidRPr="00843C2F">
              <w:t xml:space="preserve">Cllr John </w:t>
            </w:r>
            <w:proofErr w:type="spellStart"/>
            <w:r w:rsidRPr="00843C2F">
              <w:t>Carlon</w:t>
            </w:r>
            <w:proofErr w:type="spellEnd"/>
            <w:r w:rsidRPr="00843C2F">
              <w:t xml:space="preserve"> was nominated </w:t>
            </w:r>
            <w:r w:rsidR="001C466A">
              <w:t xml:space="preserve">by Cllr Shaw </w:t>
            </w:r>
            <w:r w:rsidRPr="00843C2F">
              <w:t>and seconded as C</w:t>
            </w:r>
            <w:r w:rsidR="001C466A">
              <w:t>llr Fairclough</w:t>
            </w:r>
            <w:r w:rsidR="006A75AC">
              <w:t xml:space="preserve"> at the November meeting of the Parish Council</w:t>
            </w:r>
            <w:r w:rsidR="00653335">
              <w:t xml:space="preserve"> as the Chair</w:t>
            </w:r>
            <w:r w:rsidRPr="00843C2F">
              <w:t>.</w:t>
            </w:r>
            <w:r w:rsidR="006A75AC">
              <w:t xml:space="preserve">  </w:t>
            </w:r>
            <w:r w:rsidRPr="00843C2F">
              <w:t xml:space="preserve">  Cllr </w:t>
            </w:r>
            <w:proofErr w:type="spellStart"/>
            <w:r w:rsidRPr="00843C2F">
              <w:t>Carlon</w:t>
            </w:r>
            <w:proofErr w:type="spellEnd"/>
            <w:r w:rsidRPr="00843C2F">
              <w:t xml:space="preserve"> </w:t>
            </w:r>
            <w:r w:rsidR="006A75AC">
              <w:t xml:space="preserve">accepted the role of the Chair and will take up this role at the next meeting. </w:t>
            </w:r>
          </w:p>
          <w:p w14:paraId="20008D27" w14:textId="77777777" w:rsidR="001C466A" w:rsidRDefault="001C466A" w:rsidP="006A75AC">
            <w:pPr>
              <w:jc w:val="both"/>
            </w:pPr>
          </w:p>
          <w:p w14:paraId="0F04B826" w14:textId="756CA1E9" w:rsidR="00717690" w:rsidRDefault="001C466A" w:rsidP="006A75AC">
            <w:pPr>
              <w:jc w:val="both"/>
            </w:pPr>
            <w:r>
              <w:t xml:space="preserve">Cllr Pearson was nominated Cllr Saunders and seconded by Cllr </w:t>
            </w:r>
            <w:r w:rsidR="003F7EC3">
              <w:t>Nixon</w:t>
            </w:r>
            <w:r>
              <w:t xml:space="preserve"> as the Vice Chair.  Cllr Pearson accepted the nomination and will take up the role at the next meeting.</w:t>
            </w:r>
          </w:p>
          <w:p w14:paraId="0A4CEA8A" w14:textId="0E708E03" w:rsidR="006A75AC" w:rsidRPr="00843C2F" w:rsidRDefault="006A75AC" w:rsidP="006A75AC">
            <w:pPr>
              <w:jc w:val="both"/>
              <w:rPr>
                <w:b/>
                <w:bCs/>
              </w:rPr>
            </w:pPr>
          </w:p>
        </w:tc>
      </w:tr>
      <w:tr w:rsidR="00956ADA" w14:paraId="28845858" w14:textId="77777777" w:rsidTr="001A761A">
        <w:tc>
          <w:tcPr>
            <w:tcW w:w="610" w:type="dxa"/>
          </w:tcPr>
          <w:p w14:paraId="7A69C296" w14:textId="0B3597C4" w:rsidR="00436982" w:rsidRPr="00A20D91" w:rsidRDefault="006A75AC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 w:rsidR="00A20D91" w:rsidRPr="00A20D91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6D4EF0B5" w14:textId="77777777" w:rsidR="00436982" w:rsidRPr="00A20D91" w:rsidRDefault="00A20D91" w:rsidP="00750B38">
            <w:pPr>
              <w:jc w:val="both"/>
              <w:rPr>
                <w:b/>
                <w:bCs/>
              </w:rPr>
            </w:pPr>
            <w:r w:rsidRPr="00A20D91">
              <w:rPr>
                <w:b/>
                <w:bCs/>
              </w:rPr>
              <w:t>Public forum</w:t>
            </w:r>
          </w:p>
          <w:p w14:paraId="121528E7" w14:textId="71B2B9B3" w:rsidR="00EC3CB7" w:rsidRDefault="00C210F8" w:rsidP="005D30F3">
            <w:pPr>
              <w:jc w:val="both"/>
            </w:pPr>
            <w:r>
              <w:t>No questions from members of the public.</w:t>
            </w:r>
          </w:p>
          <w:p w14:paraId="465AE808" w14:textId="75FD50E4" w:rsidR="005D30F3" w:rsidRDefault="005D30F3" w:rsidP="005D30F3">
            <w:pPr>
              <w:jc w:val="both"/>
            </w:pPr>
          </w:p>
        </w:tc>
      </w:tr>
      <w:tr w:rsidR="004E7417" w14:paraId="46B92245" w14:textId="77777777" w:rsidTr="001A761A">
        <w:tc>
          <w:tcPr>
            <w:tcW w:w="610" w:type="dxa"/>
          </w:tcPr>
          <w:p w14:paraId="76A31978" w14:textId="389B4C5A" w:rsidR="004E7417" w:rsidRDefault="001C466A" w:rsidP="004E7417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4E7417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6FC800CC" w14:textId="77777777" w:rsidR="004E7417" w:rsidRDefault="004E7417" w:rsidP="004E74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SAFE scheme</w:t>
            </w:r>
          </w:p>
          <w:p w14:paraId="5DAF8E5C" w14:textId="0934A17A" w:rsidR="00843C2F" w:rsidRPr="00946B6A" w:rsidRDefault="004E7417" w:rsidP="00A0547B">
            <w:pPr>
              <w:jc w:val="both"/>
            </w:pPr>
            <w:r w:rsidRPr="00956ADA">
              <w:t xml:space="preserve">PC Steel’s report was </w:t>
            </w:r>
            <w:r w:rsidR="00C210F8">
              <w:t xml:space="preserve">circulated at the meeting and </w:t>
            </w:r>
            <w:r w:rsidRPr="00956ADA">
              <w:t>noted.</w:t>
            </w:r>
            <w:r>
              <w:t xml:space="preserve">  </w:t>
            </w:r>
            <w:r w:rsidR="001C466A">
              <w:t>This was followed by a verbal discussion on speed enforcement activity and anti-social behaviour at the shop on Shay Lane.  Further speed enforcement activity will be undertaken by the Police in proximity to the school in January 2022.</w:t>
            </w:r>
          </w:p>
          <w:p w14:paraId="6A151AFC" w14:textId="2CDD909A" w:rsidR="00BD7112" w:rsidRPr="00A20D91" w:rsidRDefault="00BD7112" w:rsidP="004E7417">
            <w:pPr>
              <w:jc w:val="both"/>
              <w:rPr>
                <w:b/>
                <w:bCs/>
              </w:rPr>
            </w:pPr>
          </w:p>
        </w:tc>
      </w:tr>
      <w:tr w:rsidR="00A35108" w14:paraId="5DF91846" w14:textId="77777777" w:rsidTr="001A761A">
        <w:tc>
          <w:tcPr>
            <w:tcW w:w="610" w:type="dxa"/>
          </w:tcPr>
          <w:p w14:paraId="7DCDF633" w14:textId="35A70E43" w:rsidR="00A35108" w:rsidRDefault="001C466A" w:rsidP="00A35108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  <w:r w:rsidR="00A35108" w:rsidRPr="00A20D91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55AD49DF" w14:textId="77777777" w:rsidR="00A35108" w:rsidRPr="00B9584D" w:rsidRDefault="00A35108" w:rsidP="00C90A10">
            <w:pPr>
              <w:pStyle w:val="NoSpacing"/>
              <w:rPr>
                <w:rFonts w:cstheme="minorHAnsi"/>
                <w:b/>
                <w:bCs/>
              </w:rPr>
            </w:pPr>
            <w:r w:rsidRPr="00B9584D">
              <w:rPr>
                <w:rFonts w:cstheme="minorHAnsi"/>
                <w:b/>
                <w:bCs/>
              </w:rPr>
              <w:t>Ward 5 councillor report</w:t>
            </w:r>
          </w:p>
          <w:p w14:paraId="133FDB84" w14:textId="4E5835B9" w:rsidR="00E70EA7" w:rsidRDefault="00E70EA7" w:rsidP="00C90A10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Pr="00C90A10">
              <w:rPr>
                <w:rFonts w:cstheme="minorHAnsi"/>
              </w:rPr>
              <w:t xml:space="preserve">thank you </w:t>
            </w:r>
            <w:r>
              <w:rPr>
                <w:rFonts w:cstheme="minorHAnsi"/>
              </w:rPr>
              <w:t xml:space="preserve">was given </w:t>
            </w:r>
            <w:r w:rsidRPr="00C90A10">
              <w:rPr>
                <w:rFonts w:cstheme="minorHAnsi"/>
              </w:rPr>
              <w:t>to the outgoing Parish Council Chair</w:t>
            </w:r>
          </w:p>
          <w:p w14:paraId="07D5F0E0" w14:textId="1D0055FC" w:rsidR="00E70EA7" w:rsidRDefault="00B40CB4" w:rsidP="00C90A10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E70EA7">
              <w:rPr>
                <w:rFonts w:cstheme="minorHAnsi"/>
              </w:rPr>
              <w:lastRenderedPageBreak/>
              <w:t xml:space="preserve">Brook Farm </w:t>
            </w:r>
            <w:r w:rsidR="00F342C7" w:rsidRPr="00E70EA7">
              <w:rPr>
                <w:rFonts w:cstheme="minorHAnsi"/>
              </w:rPr>
              <w:t>–</w:t>
            </w:r>
            <w:r w:rsidRPr="00E70EA7">
              <w:rPr>
                <w:rFonts w:cstheme="minorHAnsi"/>
              </w:rPr>
              <w:t xml:space="preserve"> </w:t>
            </w:r>
            <w:r w:rsidR="00E70EA7" w:rsidRPr="00E70EA7">
              <w:rPr>
                <w:rFonts w:cstheme="minorHAnsi"/>
              </w:rPr>
              <w:t>t</w:t>
            </w:r>
            <w:r w:rsidR="00C90A10" w:rsidRPr="00E70EA7">
              <w:rPr>
                <w:rFonts w:cstheme="minorHAnsi"/>
              </w:rPr>
              <w:t xml:space="preserve">he </w:t>
            </w:r>
            <w:r w:rsidR="00E70EA7" w:rsidRPr="00E70EA7">
              <w:rPr>
                <w:rFonts w:cstheme="minorHAnsi"/>
              </w:rPr>
              <w:t>f</w:t>
            </w:r>
            <w:r w:rsidR="00C90A10" w:rsidRPr="00E70EA7">
              <w:rPr>
                <w:rFonts w:cstheme="minorHAnsi"/>
              </w:rPr>
              <w:t>arm</w:t>
            </w:r>
            <w:r w:rsidR="00E70EA7" w:rsidRPr="00E70EA7">
              <w:rPr>
                <w:rFonts w:cstheme="minorHAnsi"/>
              </w:rPr>
              <w:t>h</w:t>
            </w:r>
            <w:r w:rsidR="00C90A10" w:rsidRPr="00E70EA7">
              <w:rPr>
                <w:rFonts w:cstheme="minorHAnsi"/>
              </w:rPr>
              <w:t xml:space="preserve">ouse and land to the East (towards the Brooklands Estate) </w:t>
            </w:r>
            <w:r w:rsidR="00E70EA7" w:rsidRPr="00E70EA7">
              <w:rPr>
                <w:rFonts w:cstheme="minorHAnsi"/>
              </w:rPr>
              <w:t xml:space="preserve">has been sold </w:t>
            </w:r>
            <w:r w:rsidR="00C90A10" w:rsidRPr="00E70EA7">
              <w:rPr>
                <w:rFonts w:cstheme="minorHAnsi"/>
              </w:rPr>
              <w:t xml:space="preserve">for personal </w:t>
            </w:r>
            <w:r w:rsidR="00E70EA7" w:rsidRPr="00E70EA7">
              <w:rPr>
                <w:rFonts w:cstheme="minorHAnsi"/>
              </w:rPr>
              <w:t xml:space="preserve">residential </w:t>
            </w:r>
            <w:r w:rsidR="00C90A10" w:rsidRPr="00E70EA7">
              <w:rPr>
                <w:rFonts w:cstheme="minorHAnsi"/>
              </w:rPr>
              <w:t xml:space="preserve">use </w:t>
            </w:r>
            <w:r w:rsidR="00E70EA7" w:rsidRPr="00E70EA7">
              <w:rPr>
                <w:rFonts w:cstheme="minorHAnsi"/>
              </w:rPr>
              <w:t>which is likely to in</w:t>
            </w:r>
            <w:r w:rsidR="00C90A10" w:rsidRPr="00E70EA7">
              <w:rPr>
                <w:rFonts w:cstheme="minorHAnsi"/>
              </w:rPr>
              <w:t>clude a conversion to the existing property</w:t>
            </w:r>
            <w:r w:rsidR="00E70EA7" w:rsidRPr="00E70EA7">
              <w:rPr>
                <w:rFonts w:cstheme="minorHAnsi"/>
              </w:rPr>
              <w:t xml:space="preserve"> (subject to planning permission)</w:t>
            </w:r>
            <w:r w:rsidR="00C90A10" w:rsidRPr="00E70EA7">
              <w:rPr>
                <w:rFonts w:cstheme="minorHAnsi"/>
              </w:rPr>
              <w:t xml:space="preserve">. The new </w:t>
            </w:r>
            <w:r w:rsidR="00E70EA7" w:rsidRPr="00E70EA7">
              <w:rPr>
                <w:rFonts w:cstheme="minorHAnsi"/>
              </w:rPr>
              <w:t>West Yorkshire Sports &amp; Social Club (</w:t>
            </w:r>
            <w:r w:rsidR="00C90A10" w:rsidRPr="00E70EA7">
              <w:rPr>
                <w:rFonts w:cstheme="minorHAnsi"/>
              </w:rPr>
              <w:t>WYSSC</w:t>
            </w:r>
            <w:r w:rsidR="00E70EA7" w:rsidRPr="00E70EA7">
              <w:rPr>
                <w:rFonts w:cstheme="minorHAnsi"/>
              </w:rPr>
              <w:t>)</w:t>
            </w:r>
            <w:r w:rsidR="00C90A10" w:rsidRPr="00E70EA7">
              <w:rPr>
                <w:rFonts w:cstheme="minorHAnsi"/>
              </w:rPr>
              <w:t xml:space="preserve"> site i</w:t>
            </w:r>
            <w:r w:rsidR="00E70EA7" w:rsidRPr="00E70EA7">
              <w:rPr>
                <w:rFonts w:cstheme="minorHAnsi"/>
              </w:rPr>
              <w:t xml:space="preserve">s the land to </w:t>
            </w:r>
            <w:r w:rsidR="0010197F">
              <w:rPr>
                <w:rFonts w:cstheme="minorHAnsi"/>
              </w:rPr>
              <w:t xml:space="preserve">the </w:t>
            </w:r>
            <w:r w:rsidR="00E70EA7" w:rsidRPr="00E70EA7">
              <w:rPr>
                <w:rFonts w:cstheme="minorHAnsi"/>
              </w:rPr>
              <w:t xml:space="preserve">West.  </w:t>
            </w:r>
            <w:r w:rsidR="00E70EA7">
              <w:rPr>
                <w:rFonts w:cstheme="minorHAnsi"/>
              </w:rPr>
              <w:t>On</w:t>
            </w:r>
            <w:r w:rsidR="00C90A10" w:rsidRPr="00E70EA7">
              <w:rPr>
                <w:rFonts w:cstheme="minorHAnsi"/>
              </w:rPr>
              <w:t xml:space="preserve"> completion of the </w:t>
            </w:r>
            <w:r w:rsidR="00E70EA7">
              <w:rPr>
                <w:rFonts w:cstheme="minorHAnsi"/>
              </w:rPr>
              <w:t xml:space="preserve">housing </w:t>
            </w:r>
            <w:r w:rsidR="00C90A10" w:rsidRPr="00E70EA7">
              <w:rPr>
                <w:rFonts w:cstheme="minorHAnsi"/>
              </w:rPr>
              <w:t xml:space="preserve">development </w:t>
            </w:r>
            <w:r w:rsidR="00E70EA7">
              <w:rPr>
                <w:rFonts w:cstheme="minorHAnsi"/>
              </w:rPr>
              <w:t>on the existing W</w:t>
            </w:r>
            <w:r w:rsidR="00C90A10" w:rsidRPr="00E70EA7">
              <w:rPr>
                <w:rFonts w:cstheme="minorHAnsi"/>
              </w:rPr>
              <w:t xml:space="preserve">YSSC </w:t>
            </w:r>
            <w:r w:rsidR="00E70EA7">
              <w:rPr>
                <w:rFonts w:cstheme="minorHAnsi"/>
              </w:rPr>
              <w:t xml:space="preserve">site the Brook </w:t>
            </w:r>
            <w:proofErr w:type="gramStart"/>
            <w:r w:rsidR="00E70EA7">
              <w:rPr>
                <w:rFonts w:cstheme="minorHAnsi"/>
              </w:rPr>
              <w:t>Farm land</w:t>
            </w:r>
            <w:proofErr w:type="gramEnd"/>
            <w:r w:rsidR="00E70EA7">
              <w:rPr>
                <w:rFonts w:cstheme="minorHAnsi"/>
              </w:rPr>
              <w:t xml:space="preserve"> will be transferred to WYSSC.  </w:t>
            </w:r>
            <w:r w:rsidR="00C90A10" w:rsidRPr="00E70EA7">
              <w:rPr>
                <w:rFonts w:cstheme="minorHAnsi"/>
              </w:rPr>
              <w:t xml:space="preserve">Persimmon have had to revise and re-submit their previously approved planning application for the </w:t>
            </w:r>
            <w:r w:rsidR="00E70EA7">
              <w:rPr>
                <w:rFonts w:cstheme="minorHAnsi"/>
              </w:rPr>
              <w:t xml:space="preserve">existing </w:t>
            </w:r>
            <w:r w:rsidR="00C90A10" w:rsidRPr="00E70EA7">
              <w:rPr>
                <w:rFonts w:cstheme="minorHAnsi"/>
              </w:rPr>
              <w:t xml:space="preserve">WYSSC site after their previous planning lapsed. </w:t>
            </w:r>
            <w:r w:rsidR="00E70EA7">
              <w:rPr>
                <w:rFonts w:cstheme="minorHAnsi"/>
              </w:rPr>
              <w:t>F</w:t>
            </w:r>
            <w:r w:rsidR="00C90A10" w:rsidRPr="00E70EA7">
              <w:rPr>
                <w:rFonts w:cstheme="minorHAnsi"/>
              </w:rPr>
              <w:t xml:space="preserve">urther requirements have been placed on them in terms of drainage and the </w:t>
            </w:r>
            <w:r w:rsidR="0010197F">
              <w:rPr>
                <w:rFonts w:cstheme="minorHAnsi"/>
              </w:rPr>
              <w:t xml:space="preserve">number </w:t>
            </w:r>
            <w:r w:rsidR="00C90A10" w:rsidRPr="00E70EA7">
              <w:rPr>
                <w:rFonts w:cstheme="minorHAnsi"/>
              </w:rPr>
              <w:t>of affordable properties that will be requi</w:t>
            </w:r>
            <w:r w:rsidR="00E70EA7">
              <w:rPr>
                <w:rFonts w:cstheme="minorHAnsi"/>
              </w:rPr>
              <w:t xml:space="preserve">red on the site. This has had an </w:t>
            </w:r>
            <w:r w:rsidR="00C90A10" w:rsidRPr="00E70EA7">
              <w:rPr>
                <w:rFonts w:cstheme="minorHAnsi"/>
              </w:rPr>
              <w:t xml:space="preserve">impact on the viability of the site and the capital receipt that will be paid to </w:t>
            </w:r>
            <w:r w:rsidR="00E70EA7">
              <w:rPr>
                <w:rFonts w:cstheme="minorHAnsi"/>
              </w:rPr>
              <w:t>Wakefield MDC</w:t>
            </w:r>
            <w:r w:rsidR="00C90A10" w:rsidRPr="00E70EA7">
              <w:rPr>
                <w:rFonts w:cstheme="minorHAnsi"/>
              </w:rPr>
              <w:t xml:space="preserve">. </w:t>
            </w:r>
            <w:r w:rsidR="00E70EA7">
              <w:rPr>
                <w:rFonts w:cstheme="minorHAnsi"/>
              </w:rPr>
              <w:t xml:space="preserve"> </w:t>
            </w:r>
            <w:r w:rsidR="00C90A10" w:rsidRPr="00E70EA7">
              <w:rPr>
                <w:rFonts w:cstheme="minorHAnsi"/>
              </w:rPr>
              <w:t>Discussions are on</w:t>
            </w:r>
            <w:r w:rsidR="00E70EA7">
              <w:rPr>
                <w:rFonts w:cstheme="minorHAnsi"/>
              </w:rPr>
              <w:t>-</w:t>
            </w:r>
            <w:r w:rsidR="00C90A10" w:rsidRPr="00E70EA7">
              <w:rPr>
                <w:rFonts w:cstheme="minorHAnsi"/>
              </w:rPr>
              <w:t xml:space="preserve">going with Persimmon </w:t>
            </w:r>
            <w:proofErr w:type="gramStart"/>
            <w:r w:rsidR="00C90A10" w:rsidRPr="00E70EA7">
              <w:rPr>
                <w:rFonts w:cstheme="minorHAnsi"/>
              </w:rPr>
              <w:t>in order to</w:t>
            </w:r>
            <w:proofErr w:type="gramEnd"/>
            <w:r w:rsidR="00C90A10" w:rsidRPr="00E70EA7">
              <w:rPr>
                <w:rFonts w:cstheme="minorHAnsi"/>
              </w:rPr>
              <w:t xml:space="preserve"> get to a satisfactory outcome</w:t>
            </w:r>
            <w:r w:rsidR="00E70EA7">
              <w:rPr>
                <w:rFonts w:cstheme="minorHAnsi"/>
              </w:rPr>
              <w:t xml:space="preserve">. </w:t>
            </w:r>
          </w:p>
          <w:p w14:paraId="5529F0B9" w14:textId="77777777" w:rsidR="0010197F" w:rsidRDefault="00A0547B" w:rsidP="00C90A10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E70EA7">
              <w:rPr>
                <w:rFonts w:cstheme="minorHAnsi"/>
              </w:rPr>
              <w:t xml:space="preserve">Traffic management meeting – </w:t>
            </w:r>
            <w:r w:rsidR="00B40CB4" w:rsidRPr="00E70EA7">
              <w:rPr>
                <w:rFonts w:cstheme="minorHAnsi"/>
              </w:rPr>
              <w:t>following the meeting with Wakefield MDC H</w:t>
            </w:r>
            <w:r w:rsidRPr="00E70EA7">
              <w:rPr>
                <w:rFonts w:cstheme="minorHAnsi"/>
              </w:rPr>
              <w:t>ighways on 30 November</w:t>
            </w:r>
            <w:r w:rsidR="002E077A" w:rsidRPr="00E70EA7">
              <w:rPr>
                <w:rFonts w:cstheme="minorHAnsi"/>
              </w:rPr>
              <w:t xml:space="preserve"> </w:t>
            </w:r>
            <w:r w:rsidR="00B40CB4" w:rsidRPr="00E70EA7">
              <w:rPr>
                <w:rFonts w:cstheme="minorHAnsi"/>
              </w:rPr>
              <w:t xml:space="preserve">two further traffic surveys will be undertaken before any information is sent to the West Yorkshire Safety Camera Partnership.  </w:t>
            </w:r>
            <w:r w:rsidR="00F342C7" w:rsidRPr="00E70EA7">
              <w:rPr>
                <w:rFonts w:cstheme="minorHAnsi"/>
              </w:rPr>
              <w:t xml:space="preserve">The suggested 20 MPH zone for Shay Lane will be focused solely on Shay Lane (not adjoining roads).  </w:t>
            </w:r>
            <w:r w:rsidR="00B40CB4" w:rsidRPr="00E70EA7">
              <w:rPr>
                <w:rFonts w:cstheme="minorHAnsi"/>
              </w:rPr>
              <w:t>A variable speed flashing road sign will be installed on Common Lane</w:t>
            </w:r>
            <w:r w:rsidR="00F342C7" w:rsidRPr="00E70EA7">
              <w:rPr>
                <w:rFonts w:cstheme="minorHAnsi"/>
              </w:rPr>
              <w:t>/Greenside</w:t>
            </w:r>
            <w:r w:rsidR="00B40CB4" w:rsidRPr="00E70EA7">
              <w:rPr>
                <w:rFonts w:cstheme="minorHAnsi"/>
              </w:rPr>
              <w:t>.</w:t>
            </w:r>
            <w:r w:rsidR="00F342C7" w:rsidRPr="00E70EA7">
              <w:rPr>
                <w:rFonts w:cstheme="minorHAnsi"/>
              </w:rPr>
              <w:t xml:space="preserve">  Consultation with the Parish Council will be undertaken on the exact siting of the sign.</w:t>
            </w:r>
          </w:p>
          <w:p w14:paraId="09095AF5" w14:textId="77777777" w:rsidR="0010197F" w:rsidRDefault="00F342C7" w:rsidP="00C90A10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10197F">
              <w:rPr>
                <w:rFonts w:cstheme="minorHAnsi"/>
              </w:rPr>
              <w:t xml:space="preserve">Street lighting columns – </w:t>
            </w:r>
            <w:r w:rsidR="0010197F">
              <w:rPr>
                <w:rFonts w:cstheme="minorHAnsi"/>
              </w:rPr>
              <w:t xml:space="preserve">the </w:t>
            </w:r>
            <w:r w:rsidRPr="0010197F">
              <w:rPr>
                <w:rFonts w:cstheme="minorHAnsi"/>
              </w:rPr>
              <w:t xml:space="preserve">Town &amp; Parish Council Liaison Group discussed the issue.  A further meeting will take place in February 2022 </w:t>
            </w:r>
            <w:r w:rsidR="0010197F">
              <w:rPr>
                <w:rFonts w:cstheme="minorHAnsi"/>
              </w:rPr>
              <w:t xml:space="preserve">so parish councils can get </w:t>
            </w:r>
            <w:r w:rsidRPr="0010197F">
              <w:rPr>
                <w:rFonts w:cstheme="minorHAnsi"/>
              </w:rPr>
              <w:t>clarity ahead of Spring 2022.</w:t>
            </w:r>
          </w:p>
          <w:p w14:paraId="5503D55C" w14:textId="6C66F24C" w:rsidR="00572E97" w:rsidRPr="0010197F" w:rsidRDefault="00572E97" w:rsidP="00C90A10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10197F">
              <w:rPr>
                <w:rFonts w:cstheme="minorHAnsi"/>
              </w:rPr>
              <w:t xml:space="preserve">Roadworks – planned works on Greenside </w:t>
            </w:r>
            <w:r w:rsidR="0010197F">
              <w:rPr>
                <w:rFonts w:cstheme="minorHAnsi"/>
              </w:rPr>
              <w:t xml:space="preserve">are </w:t>
            </w:r>
            <w:r w:rsidRPr="0010197F">
              <w:rPr>
                <w:rFonts w:cstheme="minorHAnsi"/>
              </w:rPr>
              <w:t>now being undertaken.</w:t>
            </w:r>
          </w:p>
          <w:p w14:paraId="616AEC53" w14:textId="48683C90" w:rsidR="00F342C7" w:rsidRPr="00C90A10" w:rsidRDefault="00F342C7" w:rsidP="00C90A10">
            <w:pPr>
              <w:pStyle w:val="NoSpacing"/>
              <w:rPr>
                <w:rFonts w:cstheme="minorHAnsi"/>
              </w:rPr>
            </w:pPr>
          </w:p>
        </w:tc>
      </w:tr>
      <w:tr w:rsidR="00A35108" w14:paraId="390FB526" w14:textId="77777777" w:rsidTr="001A761A">
        <w:tc>
          <w:tcPr>
            <w:tcW w:w="610" w:type="dxa"/>
          </w:tcPr>
          <w:p w14:paraId="00B39BFA" w14:textId="46A56002" w:rsidR="00A35108" w:rsidRDefault="00572E97" w:rsidP="00A351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112</w:t>
            </w:r>
            <w:r w:rsidR="00A35108" w:rsidRPr="008720C9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70150B45" w14:textId="77777777" w:rsidR="00A35108" w:rsidRDefault="00A35108" w:rsidP="00A35108">
            <w:pPr>
              <w:jc w:val="both"/>
              <w:rPr>
                <w:b/>
                <w:bCs/>
              </w:rPr>
            </w:pPr>
            <w:r w:rsidRPr="003A3AC3">
              <w:rPr>
                <w:b/>
                <w:bCs/>
              </w:rPr>
              <w:t>Working Party</w:t>
            </w:r>
            <w:r>
              <w:rPr>
                <w:b/>
                <w:bCs/>
              </w:rPr>
              <w:t xml:space="preserve"> update</w:t>
            </w:r>
          </w:p>
          <w:p w14:paraId="17895D78" w14:textId="473D07BD" w:rsidR="00A35108" w:rsidRDefault="00A35108" w:rsidP="00A35108">
            <w:pPr>
              <w:jc w:val="both"/>
            </w:pPr>
            <w:r>
              <w:t>The u</w:t>
            </w:r>
            <w:r w:rsidRPr="00622799">
              <w:t xml:space="preserve">pdate report was </w:t>
            </w:r>
            <w:proofErr w:type="gramStart"/>
            <w:r w:rsidRPr="00622799">
              <w:t>noted</w:t>
            </w:r>
            <w:proofErr w:type="gramEnd"/>
            <w:r w:rsidRPr="00622799">
              <w:t xml:space="preserve"> and the following points made:</w:t>
            </w:r>
          </w:p>
          <w:p w14:paraId="0BC79D98" w14:textId="446A3982" w:rsidR="00114A24" w:rsidRDefault="0072119A" w:rsidP="00572E97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Working party nominations</w:t>
            </w:r>
            <w:r w:rsidR="0010197F">
              <w:t>:</w:t>
            </w:r>
          </w:p>
          <w:p w14:paraId="4262426F" w14:textId="1E899E0F" w:rsidR="0072119A" w:rsidRDefault="0072119A" w:rsidP="0072119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Florals: Cllr Leith volunteered to join the working party</w:t>
            </w:r>
          </w:p>
          <w:p w14:paraId="20815661" w14:textId="5D7FCD42" w:rsidR="0072119A" w:rsidRDefault="0072119A" w:rsidP="0072119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Staffing Committee: Cllr Parker to join the committee</w:t>
            </w:r>
          </w:p>
          <w:p w14:paraId="0AF24EB9" w14:textId="0949D934" w:rsidR="0092404F" w:rsidRDefault="0092404F" w:rsidP="0072119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Environmental improvements: Cllr Parker to join the working party</w:t>
            </w:r>
          </w:p>
          <w:p w14:paraId="2CB7C3DF" w14:textId="4BBF5F89" w:rsidR="0092404F" w:rsidRDefault="0092404F" w:rsidP="0072119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Footpaths: Cllrs Saunders and Leith to join the working party</w:t>
            </w:r>
          </w:p>
          <w:p w14:paraId="79C4CFCC" w14:textId="7A21804A" w:rsidR="00572E97" w:rsidRDefault="00403DD8" w:rsidP="00572E97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Environmental Improvement working party – Cllr </w:t>
            </w:r>
            <w:proofErr w:type="spellStart"/>
            <w:r>
              <w:t>Carlon</w:t>
            </w:r>
            <w:proofErr w:type="spellEnd"/>
            <w:r>
              <w:t xml:space="preserve"> provides a verbal summary of the site investigation works summarised in the report</w:t>
            </w:r>
            <w:r w:rsidR="0010197F">
              <w:t xml:space="preserve"> on the Jubilee Field</w:t>
            </w:r>
            <w:r>
              <w:t xml:space="preserve">.  The council discussed the procurement of the works </w:t>
            </w:r>
            <w:r w:rsidR="00EB19D0">
              <w:t xml:space="preserve">and will </w:t>
            </w:r>
            <w:r>
              <w:t>seek up to a further two quotes for the work to be undertaken</w:t>
            </w:r>
            <w:r w:rsidR="00EB19D0">
              <w:t xml:space="preserve">.  The council will then </w:t>
            </w:r>
            <w:proofErr w:type="gramStart"/>
            <w:r w:rsidR="00EB19D0">
              <w:t>make a decision</w:t>
            </w:r>
            <w:proofErr w:type="gramEnd"/>
            <w:r w:rsidR="00EB19D0">
              <w:t xml:space="preserve"> on the awarding of the works.</w:t>
            </w:r>
          </w:p>
          <w:p w14:paraId="463F8012" w14:textId="02D4298F" w:rsidR="00EB19D0" w:rsidRDefault="00EB19D0" w:rsidP="00572E97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Communications working party – additional newsletters are available fo</w:t>
            </w:r>
            <w:r w:rsidR="0010197F">
              <w:t xml:space="preserve">llowing </w:t>
            </w:r>
            <w:r>
              <w:t xml:space="preserve">distribution </w:t>
            </w:r>
            <w:r w:rsidR="0010197F">
              <w:t xml:space="preserve">to </w:t>
            </w:r>
            <w:proofErr w:type="gramStart"/>
            <w:r w:rsidR="0010197F">
              <w:t>households</w:t>
            </w:r>
            <w:proofErr w:type="gramEnd"/>
            <w:r w:rsidR="0010197F">
              <w:t xml:space="preserve"> </w:t>
            </w:r>
            <w:r>
              <w:t>and we will explore if a rack can be obtained and mounted in the village hall for spare newsletters.</w:t>
            </w:r>
          </w:p>
          <w:p w14:paraId="61E65550" w14:textId="4C0B385B" w:rsidR="00DB23C2" w:rsidRPr="00D335DE" w:rsidRDefault="00EB19D0" w:rsidP="00D335DE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Footpath working party </w:t>
            </w:r>
            <w:r w:rsidR="00F82742">
              <w:t>–</w:t>
            </w:r>
            <w:r>
              <w:t xml:space="preserve"> </w:t>
            </w:r>
            <w:r w:rsidR="0010197F">
              <w:t xml:space="preserve">the </w:t>
            </w:r>
            <w:r w:rsidR="00F82742">
              <w:t>footpath off Common Lane approaching the</w:t>
            </w:r>
            <w:r w:rsidR="00B83893">
              <w:t xml:space="preserve"> top step on the</w:t>
            </w:r>
            <w:r w:rsidR="00F82742">
              <w:t xml:space="preserve"> bridge has a loose step</w:t>
            </w:r>
            <w:r w:rsidR="00D335DE">
              <w:t xml:space="preserve">.  </w:t>
            </w:r>
            <w:r w:rsidR="00DB23C2" w:rsidRPr="00D335DE">
              <w:rPr>
                <w:rFonts w:cstheme="minorHAnsi"/>
                <w:color w:val="222222"/>
                <w:shd w:val="clear" w:color="auto" w:fill="FFFFFF"/>
              </w:rPr>
              <w:t>The top concrete step has moved so is loose and does not rest on the concrete step below</w:t>
            </w:r>
            <w:r w:rsidR="00B83893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B83893">
              <w:t>and Wakefield MDC should be alerted for a repair.</w:t>
            </w:r>
          </w:p>
          <w:p w14:paraId="10015C20" w14:textId="50C99F05" w:rsidR="00702075" w:rsidRDefault="00F82742" w:rsidP="00702075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 Pavement on Walton Station Lane near the beck now appears to be getting dangerous and, again, Wakefield MDC should be alerted. </w:t>
            </w:r>
          </w:p>
          <w:p w14:paraId="05737302" w14:textId="4FBD476D" w:rsidR="00702075" w:rsidRPr="00114A24" w:rsidRDefault="00702075" w:rsidP="00702075">
            <w:pPr>
              <w:ind w:left="360"/>
              <w:jc w:val="both"/>
            </w:pPr>
          </w:p>
        </w:tc>
      </w:tr>
      <w:tr w:rsidR="00B05783" w14:paraId="10DE633B" w14:textId="77777777" w:rsidTr="001A761A">
        <w:tc>
          <w:tcPr>
            <w:tcW w:w="610" w:type="dxa"/>
          </w:tcPr>
          <w:p w14:paraId="42D637B5" w14:textId="0A420F6B" w:rsidR="00B05783" w:rsidRDefault="00136D72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72E97">
              <w:rPr>
                <w:b/>
                <w:bCs/>
              </w:rPr>
              <w:t>13</w:t>
            </w:r>
            <w:r w:rsidR="00B05783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1CE3CB81" w14:textId="704F313F" w:rsidR="00B05783" w:rsidRDefault="00B05783" w:rsidP="00750B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  <w:r w:rsidR="00E42938">
              <w:rPr>
                <w:b/>
                <w:bCs/>
              </w:rPr>
              <w:t xml:space="preserve"> Committee</w:t>
            </w:r>
          </w:p>
          <w:p w14:paraId="756CEA69" w14:textId="191780A5" w:rsidR="00385BAD" w:rsidRPr="007D31B2" w:rsidRDefault="007D31B2" w:rsidP="005D30F3">
            <w:pPr>
              <w:jc w:val="both"/>
            </w:pPr>
            <w:r w:rsidRPr="007D31B2">
              <w:t xml:space="preserve">There were no current planning applications to discuss for </w:t>
            </w:r>
            <w:r w:rsidR="00572E97">
              <w:t>November</w:t>
            </w:r>
            <w:r w:rsidRPr="007D31B2">
              <w:t xml:space="preserve"> 2021.</w:t>
            </w:r>
            <w:r>
              <w:t xml:space="preserve">  </w:t>
            </w:r>
            <w:r w:rsidR="00702075">
              <w:t>There was a verbal discussion on a previous planning application rejected (and subsequently appealed) which has been approved on appeal.</w:t>
            </w:r>
          </w:p>
          <w:p w14:paraId="2F838CF6" w14:textId="77777777" w:rsidR="005D30F3" w:rsidRDefault="005D30F3" w:rsidP="00D66450">
            <w:pPr>
              <w:jc w:val="both"/>
              <w:rPr>
                <w:b/>
                <w:bCs/>
              </w:rPr>
            </w:pPr>
          </w:p>
          <w:p w14:paraId="3AC88E65" w14:textId="77777777" w:rsidR="00553AA3" w:rsidRDefault="00553AA3" w:rsidP="00D66450">
            <w:pPr>
              <w:jc w:val="both"/>
              <w:rPr>
                <w:b/>
                <w:bCs/>
              </w:rPr>
            </w:pPr>
          </w:p>
          <w:p w14:paraId="479F2A74" w14:textId="77777777" w:rsidR="00553AA3" w:rsidRDefault="00553AA3" w:rsidP="00D66450">
            <w:pPr>
              <w:jc w:val="both"/>
              <w:rPr>
                <w:b/>
                <w:bCs/>
              </w:rPr>
            </w:pPr>
          </w:p>
          <w:p w14:paraId="08E67575" w14:textId="77777777" w:rsidR="00553AA3" w:rsidRDefault="00553AA3" w:rsidP="00D66450">
            <w:pPr>
              <w:jc w:val="both"/>
              <w:rPr>
                <w:b/>
                <w:bCs/>
              </w:rPr>
            </w:pPr>
          </w:p>
          <w:p w14:paraId="60A41F70" w14:textId="77777777" w:rsidR="00553AA3" w:rsidRDefault="00553AA3" w:rsidP="00D66450">
            <w:pPr>
              <w:jc w:val="both"/>
              <w:rPr>
                <w:b/>
                <w:bCs/>
              </w:rPr>
            </w:pPr>
          </w:p>
          <w:p w14:paraId="08EC6F7E" w14:textId="77777777" w:rsidR="00553AA3" w:rsidRDefault="00553AA3" w:rsidP="00D66450">
            <w:pPr>
              <w:jc w:val="both"/>
              <w:rPr>
                <w:b/>
                <w:bCs/>
              </w:rPr>
            </w:pPr>
          </w:p>
          <w:p w14:paraId="0740A58C" w14:textId="77777777" w:rsidR="00553AA3" w:rsidRDefault="00553AA3" w:rsidP="00D66450">
            <w:pPr>
              <w:jc w:val="both"/>
              <w:rPr>
                <w:b/>
                <w:bCs/>
              </w:rPr>
            </w:pPr>
          </w:p>
          <w:p w14:paraId="7A16166F" w14:textId="77777777" w:rsidR="00553AA3" w:rsidRDefault="00553AA3" w:rsidP="00D66450">
            <w:pPr>
              <w:jc w:val="both"/>
              <w:rPr>
                <w:b/>
                <w:bCs/>
              </w:rPr>
            </w:pPr>
          </w:p>
          <w:p w14:paraId="2F23F0EC" w14:textId="561B8DA7" w:rsidR="00553AA3" w:rsidRPr="00A20D91" w:rsidRDefault="00553AA3" w:rsidP="00D66450">
            <w:pPr>
              <w:jc w:val="both"/>
              <w:rPr>
                <w:b/>
                <w:bCs/>
              </w:rPr>
            </w:pPr>
          </w:p>
        </w:tc>
      </w:tr>
      <w:tr w:rsidR="00956ADA" w14:paraId="52D475DA" w14:textId="77777777" w:rsidTr="001A761A">
        <w:tc>
          <w:tcPr>
            <w:tcW w:w="610" w:type="dxa"/>
          </w:tcPr>
          <w:p w14:paraId="7C117A5F" w14:textId="0780619D" w:rsidR="00E65D13" w:rsidRPr="007C741D" w:rsidRDefault="006E5EBD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114.</w:t>
            </w:r>
          </w:p>
        </w:tc>
        <w:tc>
          <w:tcPr>
            <w:tcW w:w="9591" w:type="dxa"/>
          </w:tcPr>
          <w:p w14:paraId="68E147B0" w14:textId="3F27AAF4" w:rsidR="006E5EBD" w:rsidRPr="0010197F" w:rsidRDefault="006E5EBD" w:rsidP="00750B38">
            <w:pPr>
              <w:jc w:val="both"/>
              <w:rPr>
                <w:rFonts w:cstheme="minorHAnsi"/>
                <w:b/>
                <w:bCs/>
              </w:rPr>
            </w:pPr>
            <w:r w:rsidRPr="0010197F">
              <w:rPr>
                <w:rFonts w:cstheme="minorHAnsi"/>
                <w:b/>
                <w:bCs/>
              </w:rPr>
              <w:t>Finance</w:t>
            </w:r>
          </w:p>
          <w:p w14:paraId="6436654C" w14:textId="77777777" w:rsidR="0010197F" w:rsidRPr="0010197F" w:rsidRDefault="006E5EBD" w:rsidP="00750B38">
            <w:pPr>
              <w:jc w:val="both"/>
              <w:rPr>
                <w:rFonts w:cstheme="minorHAnsi"/>
                <w:u w:val="single"/>
              </w:rPr>
            </w:pPr>
            <w:r w:rsidRPr="0010197F">
              <w:rPr>
                <w:rFonts w:cstheme="minorHAnsi"/>
                <w:u w:val="single"/>
              </w:rPr>
              <w:t>October</w:t>
            </w:r>
            <w:r w:rsidR="00A951B2" w:rsidRPr="0010197F">
              <w:rPr>
                <w:rFonts w:cstheme="minorHAnsi"/>
                <w:u w:val="single"/>
              </w:rPr>
              <w:t xml:space="preserve"> 2021 bank reconciliation</w:t>
            </w:r>
          </w:p>
          <w:p w14:paraId="44A15B41" w14:textId="37C0C16B" w:rsidR="00AA287F" w:rsidRDefault="0010197F" w:rsidP="001019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reconciliation</w:t>
            </w:r>
            <w:r w:rsidR="00A951B2" w:rsidRPr="0010197F">
              <w:rPr>
                <w:rFonts w:cstheme="minorHAnsi"/>
              </w:rPr>
              <w:t xml:space="preserve"> was noted.  </w:t>
            </w:r>
            <w:r>
              <w:rPr>
                <w:rFonts w:cstheme="minorHAnsi"/>
              </w:rPr>
              <w:t>Accounts paid totalled</w:t>
            </w:r>
            <w:r w:rsidR="00AA287F" w:rsidRPr="0010197F">
              <w:rPr>
                <w:rFonts w:cstheme="minorHAnsi"/>
              </w:rPr>
              <w:t xml:space="preserve"> £</w:t>
            </w:r>
            <w:r w:rsidR="009A3393" w:rsidRPr="0010197F">
              <w:rPr>
                <w:rFonts w:cstheme="minorHAnsi"/>
              </w:rPr>
              <w:t>5,310.76</w:t>
            </w:r>
            <w:r w:rsidR="00AA287F" w:rsidRPr="0010197F">
              <w:rPr>
                <w:rFonts w:cstheme="minorHAnsi"/>
              </w:rPr>
              <w:t xml:space="preserve"> for </w:t>
            </w:r>
            <w:r w:rsidR="00D66450" w:rsidRPr="0010197F">
              <w:rPr>
                <w:rFonts w:cstheme="minorHAnsi"/>
              </w:rPr>
              <w:t>October</w:t>
            </w:r>
            <w:r w:rsidR="00AA287F" w:rsidRPr="0010197F">
              <w:rPr>
                <w:rFonts w:cstheme="minorHAnsi"/>
              </w:rPr>
              <w:t xml:space="preserve"> 2021 and income received </w:t>
            </w:r>
            <w:r>
              <w:rPr>
                <w:rFonts w:cstheme="minorHAnsi"/>
              </w:rPr>
              <w:t>totalled</w:t>
            </w:r>
            <w:r w:rsidR="00AA287F" w:rsidRPr="0010197F">
              <w:rPr>
                <w:rFonts w:cstheme="minorHAnsi"/>
              </w:rPr>
              <w:t xml:space="preserve"> £</w:t>
            </w:r>
            <w:r w:rsidR="009A3393" w:rsidRPr="0010197F">
              <w:rPr>
                <w:rFonts w:cstheme="minorHAnsi"/>
              </w:rPr>
              <w:t>1,693.</w:t>
            </w:r>
            <w:r w:rsidR="002C4445" w:rsidRPr="0010197F">
              <w:rPr>
                <w:rFonts w:cstheme="minorHAnsi"/>
              </w:rPr>
              <w:t>76</w:t>
            </w:r>
            <w:r w:rsidR="00AA287F" w:rsidRPr="0010197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</w:t>
            </w:r>
            <w:r w:rsidR="00AA287F" w:rsidRPr="0010197F">
              <w:rPr>
                <w:rFonts w:cstheme="minorHAnsi"/>
              </w:rPr>
              <w:t xml:space="preserve">The account balances at the end of </w:t>
            </w:r>
            <w:r w:rsidR="007D31B2" w:rsidRPr="0010197F">
              <w:rPr>
                <w:rFonts w:cstheme="minorHAnsi"/>
              </w:rPr>
              <w:t>October</w:t>
            </w:r>
            <w:r w:rsidR="00AA287F" w:rsidRPr="0010197F">
              <w:rPr>
                <w:rFonts w:cstheme="minorHAnsi"/>
              </w:rPr>
              <w:t xml:space="preserve"> 2021</w:t>
            </w:r>
            <w:r w:rsidR="00396EC4" w:rsidRPr="0010197F">
              <w:rPr>
                <w:rFonts w:cstheme="minorHAnsi"/>
              </w:rPr>
              <w:t xml:space="preserve"> </w:t>
            </w:r>
            <w:r w:rsidR="00AA287F" w:rsidRPr="0010197F">
              <w:rPr>
                <w:rFonts w:cstheme="minorHAnsi"/>
              </w:rPr>
              <w:t>are:</w:t>
            </w:r>
          </w:p>
          <w:p w14:paraId="5480E0DA" w14:textId="77777777" w:rsidR="0010197F" w:rsidRPr="0010197F" w:rsidRDefault="0010197F" w:rsidP="0010197F">
            <w:pPr>
              <w:jc w:val="both"/>
              <w:rPr>
                <w:rFonts w:cstheme="minorHAnsi"/>
              </w:rPr>
            </w:pPr>
          </w:p>
          <w:p w14:paraId="7D36B2E3" w14:textId="60188120" w:rsidR="00AA287F" w:rsidRPr="0010197F" w:rsidRDefault="00AA287F" w:rsidP="007C741D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</w:rPr>
            </w:pPr>
            <w:r w:rsidRPr="0010197F">
              <w:rPr>
                <w:rFonts w:cstheme="minorHAnsi"/>
              </w:rPr>
              <w:t>Current a/c:</w:t>
            </w:r>
            <w:r w:rsidR="001375A8" w:rsidRPr="0010197F">
              <w:rPr>
                <w:rFonts w:cstheme="minorHAnsi"/>
              </w:rPr>
              <w:t xml:space="preserve">                                          </w:t>
            </w:r>
            <w:r w:rsidR="007C741D" w:rsidRPr="0010197F">
              <w:rPr>
                <w:rFonts w:cstheme="minorHAnsi"/>
              </w:rPr>
              <w:t xml:space="preserve">  </w:t>
            </w:r>
            <w:r w:rsidR="001375A8" w:rsidRPr="0010197F">
              <w:rPr>
                <w:rFonts w:cstheme="minorHAnsi"/>
              </w:rPr>
              <w:t xml:space="preserve">  </w:t>
            </w:r>
            <w:r w:rsidRPr="0010197F">
              <w:rPr>
                <w:rFonts w:cstheme="minorHAnsi"/>
              </w:rPr>
              <w:t>£</w:t>
            </w:r>
            <w:r w:rsidR="000A2CE6" w:rsidRPr="0010197F">
              <w:rPr>
                <w:rFonts w:cstheme="minorHAnsi"/>
              </w:rPr>
              <w:t>2,591</w:t>
            </w:r>
            <w:r w:rsidR="007F56CC" w:rsidRPr="0010197F">
              <w:rPr>
                <w:rFonts w:cstheme="minorHAnsi"/>
              </w:rPr>
              <w:t>.81</w:t>
            </w:r>
          </w:p>
          <w:p w14:paraId="3679AC58" w14:textId="35A2E03B" w:rsidR="00AA287F" w:rsidRPr="0010197F" w:rsidRDefault="00AA287F" w:rsidP="007C741D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  <w:u w:val="single"/>
              </w:rPr>
            </w:pPr>
            <w:r w:rsidRPr="0010197F">
              <w:rPr>
                <w:rFonts w:cstheme="minorHAnsi"/>
              </w:rPr>
              <w:t>Barclays Business Res a/c:</w:t>
            </w:r>
            <w:r w:rsidR="007C741D" w:rsidRPr="0010197F">
              <w:rPr>
                <w:rFonts w:cstheme="minorHAnsi"/>
              </w:rPr>
              <w:t xml:space="preserve">                   </w:t>
            </w:r>
            <w:r w:rsidRPr="0010197F">
              <w:rPr>
                <w:rFonts w:cstheme="minorHAnsi"/>
              </w:rPr>
              <w:tab/>
              <w:t>£</w:t>
            </w:r>
            <w:r w:rsidR="00515250" w:rsidRPr="0010197F">
              <w:rPr>
                <w:rFonts w:cstheme="minorHAnsi"/>
              </w:rPr>
              <w:t>5</w:t>
            </w:r>
            <w:r w:rsidR="00DA6E6C" w:rsidRPr="0010197F">
              <w:rPr>
                <w:rFonts w:cstheme="minorHAnsi"/>
              </w:rPr>
              <w:t>5,834</w:t>
            </w:r>
            <w:r w:rsidR="00253B56" w:rsidRPr="0010197F">
              <w:rPr>
                <w:rFonts w:cstheme="minorHAnsi"/>
              </w:rPr>
              <w:t>.85</w:t>
            </w:r>
          </w:p>
          <w:p w14:paraId="74D58BCD" w14:textId="3AAE6164" w:rsidR="00AA287F" w:rsidRPr="0010197F" w:rsidRDefault="00AA287F" w:rsidP="007C741D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</w:rPr>
            </w:pPr>
            <w:r w:rsidRPr="0010197F">
              <w:rPr>
                <w:rFonts w:cstheme="minorHAnsi"/>
              </w:rPr>
              <w:t xml:space="preserve">HSBC </w:t>
            </w:r>
            <w:r w:rsidR="000E1DEE" w:rsidRPr="0010197F">
              <w:rPr>
                <w:rFonts w:cstheme="minorHAnsi"/>
              </w:rPr>
              <w:t xml:space="preserve">&amp; Nationwide </w:t>
            </w:r>
            <w:r w:rsidRPr="0010197F">
              <w:rPr>
                <w:rFonts w:cstheme="minorHAnsi"/>
              </w:rPr>
              <w:t>deposit a/c</w:t>
            </w:r>
            <w:r w:rsidR="000E1DEE" w:rsidRPr="0010197F">
              <w:rPr>
                <w:rFonts w:cstheme="minorHAnsi"/>
              </w:rPr>
              <w:t>s</w:t>
            </w:r>
            <w:r w:rsidRPr="0010197F">
              <w:rPr>
                <w:rFonts w:cstheme="minorHAnsi"/>
              </w:rPr>
              <w:t>:</w:t>
            </w:r>
            <w:r w:rsidRPr="0010197F">
              <w:rPr>
                <w:rFonts w:cstheme="minorHAnsi"/>
              </w:rPr>
              <w:tab/>
            </w:r>
            <w:r w:rsidR="000E1DEE" w:rsidRPr="0010197F">
              <w:rPr>
                <w:rFonts w:cstheme="minorHAnsi"/>
              </w:rPr>
              <w:t xml:space="preserve"> </w:t>
            </w:r>
            <w:r w:rsidR="007C741D" w:rsidRPr="0010197F">
              <w:rPr>
                <w:rFonts w:cstheme="minorHAnsi"/>
              </w:rPr>
              <w:t xml:space="preserve">    </w:t>
            </w:r>
            <w:r w:rsidR="002737B4" w:rsidRPr="0010197F">
              <w:rPr>
                <w:rFonts w:cstheme="minorHAnsi"/>
              </w:rPr>
              <w:t xml:space="preserve"> </w:t>
            </w:r>
            <w:r w:rsidRPr="0010197F">
              <w:rPr>
                <w:rFonts w:cstheme="minorHAnsi"/>
                <w:u w:val="single"/>
              </w:rPr>
              <w:t>£</w:t>
            </w:r>
            <w:r w:rsidR="00DE1B2B" w:rsidRPr="0010197F">
              <w:rPr>
                <w:rFonts w:cstheme="minorHAnsi"/>
                <w:u w:val="single"/>
              </w:rPr>
              <w:t>50,9</w:t>
            </w:r>
            <w:r w:rsidR="00744098" w:rsidRPr="0010197F">
              <w:rPr>
                <w:rFonts w:cstheme="minorHAnsi"/>
                <w:u w:val="single"/>
              </w:rPr>
              <w:t>47.3</w:t>
            </w:r>
            <w:r w:rsidR="00754450" w:rsidRPr="0010197F">
              <w:rPr>
                <w:rFonts w:cstheme="minorHAnsi"/>
                <w:u w:val="single"/>
              </w:rPr>
              <w:t>2</w:t>
            </w:r>
          </w:p>
          <w:p w14:paraId="296E96F3" w14:textId="3178AEFD" w:rsidR="00EC3CB7" w:rsidRDefault="00AA287F" w:rsidP="006B7717">
            <w:pPr>
              <w:tabs>
                <w:tab w:val="left" w:pos="567"/>
                <w:tab w:val="decimal" w:pos="3969"/>
              </w:tabs>
              <w:spacing w:after="120"/>
              <w:ind w:left="567"/>
              <w:jc w:val="both"/>
              <w:rPr>
                <w:rFonts w:cstheme="minorHAnsi"/>
              </w:rPr>
            </w:pPr>
            <w:r w:rsidRPr="0010197F">
              <w:rPr>
                <w:rFonts w:cstheme="minorHAnsi"/>
              </w:rPr>
              <w:t>Total</w:t>
            </w:r>
            <w:r w:rsidR="007C741D" w:rsidRPr="0010197F">
              <w:rPr>
                <w:rFonts w:cstheme="minorHAnsi"/>
              </w:rPr>
              <w:t xml:space="preserve">                                                 </w:t>
            </w:r>
            <w:r w:rsidRPr="0010197F">
              <w:rPr>
                <w:rFonts w:cstheme="minorHAnsi"/>
              </w:rPr>
              <w:tab/>
            </w:r>
            <w:r w:rsidR="001375A8" w:rsidRPr="0010197F">
              <w:rPr>
                <w:rFonts w:cstheme="minorHAnsi"/>
              </w:rPr>
              <w:t xml:space="preserve">  </w:t>
            </w:r>
            <w:r w:rsidR="0010197F" w:rsidRPr="0010197F">
              <w:rPr>
                <w:rFonts w:cstheme="minorHAnsi"/>
              </w:rPr>
              <w:t xml:space="preserve"> </w:t>
            </w:r>
            <w:r w:rsidR="001375A8" w:rsidRPr="0010197F">
              <w:rPr>
                <w:rFonts w:cstheme="minorHAnsi"/>
              </w:rPr>
              <w:t xml:space="preserve">  </w:t>
            </w:r>
            <w:r w:rsidRPr="0010197F">
              <w:rPr>
                <w:rFonts w:cstheme="minorHAnsi"/>
              </w:rPr>
              <w:t>£1</w:t>
            </w:r>
            <w:r w:rsidR="00744098" w:rsidRPr="0010197F">
              <w:rPr>
                <w:rFonts w:cstheme="minorHAnsi"/>
              </w:rPr>
              <w:t>0</w:t>
            </w:r>
            <w:r w:rsidR="00473A76" w:rsidRPr="0010197F">
              <w:rPr>
                <w:rFonts w:cstheme="minorHAnsi"/>
              </w:rPr>
              <w:t>9,373.98</w:t>
            </w:r>
          </w:p>
          <w:p w14:paraId="024BB558" w14:textId="72A5AD4E" w:rsidR="0010197F" w:rsidRPr="0010197F" w:rsidRDefault="006E5EBD" w:rsidP="00C90F66">
            <w:pPr>
              <w:tabs>
                <w:tab w:val="left" w:pos="567"/>
                <w:tab w:val="decimal" w:pos="3969"/>
              </w:tabs>
              <w:spacing w:after="120"/>
              <w:jc w:val="both"/>
              <w:rPr>
                <w:rFonts w:cstheme="minorHAnsi"/>
                <w:u w:val="single"/>
              </w:rPr>
            </w:pPr>
            <w:r w:rsidRPr="0010197F">
              <w:rPr>
                <w:rFonts w:cstheme="minorHAnsi"/>
                <w:u w:val="single"/>
              </w:rPr>
              <w:t>November</w:t>
            </w:r>
            <w:r w:rsidR="0010197F">
              <w:rPr>
                <w:rFonts w:cstheme="minorHAnsi"/>
                <w:u w:val="single"/>
              </w:rPr>
              <w:t xml:space="preserve"> 2021</w:t>
            </w:r>
            <w:r w:rsidRPr="0010197F">
              <w:rPr>
                <w:rFonts w:cstheme="minorHAnsi"/>
                <w:u w:val="single"/>
              </w:rPr>
              <w:t xml:space="preserve"> budget monitoring</w:t>
            </w:r>
          </w:p>
          <w:p w14:paraId="45907B3C" w14:textId="5081A275" w:rsidR="006E5EBD" w:rsidRPr="0010197F" w:rsidRDefault="0010197F" w:rsidP="0010197F">
            <w:pPr>
              <w:tabs>
                <w:tab w:val="left" w:pos="567"/>
                <w:tab w:val="decimal" w:pos="3969"/>
              </w:tabs>
              <w:spacing w:after="120"/>
              <w:jc w:val="both"/>
              <w:rPr>
                <w:rFonts w:cstheme="minorHAnsi"/>
              </w:rPr>
            </w:pPr>
            <w:r w:rsidRPr="0010197F">
              <w:rPr>
                <w:rFonts w:cstheme="minorHAnsi"/>
              </w:rPr>
              <w:t>One error was</w:t>
            </w:r>
            <w:r w:rsidR="00A14068" w:rsidRPr="0010197F">
              <w:rPr>
                <w:rFonts w:cstheme="minorHAnsi"/>
              </w:rPr>
              <w:t xml:space="preserve"> identified in the budget monitoring </w:t>
            </w:r>
            <w:r w:rsidRPr="0010197F">
              <w:rPr>
                <w:rFonts w:cstheme="minorHAnsi"/>
              </w:rPr>
              <w:t xml:space="preserve">information </w:t>
            </w:r>
            <w:r w:rsidR="005B3173" w:rsidRPr="0010197F">
              <w:rPr>
                <w:rFonts w:cstheme="minorHAnsi"/>
              </w:rPr>
              <w:t>–</w:t>
            </w:r>
            <w:r w:rsidR="00A14068" w:rsidRPr="0010197F">
              <w:rPr>
                <w:rFonts w:cstheme="minorHAnsi"/>
              </w:rPr>
              <w:t xml:space="preserve"> </w:t>
            </w:r>
            <w:r w:rsidRPr="0010197F">
              <w:rPr>
                <w:rFonts w:cstheme="minorHAnsi"/>
              </w:rPr>
              <w:t>the year end forecast figure for the Recreation Ground should be £411 (although the projected variance is still correct).  The council agreed that for future budget monitoring reports adverse variance figures would be presented as ‘+’ and positive variance figures would be presented as ‘</w:t>
            </w:r>
            <w:proofErr w:type="gramStart"/>
            <w:r w:rsidRPr="0010197F">
              <w:rPr>
                <w:rFonts w:cstheme="minorHAnsi"/>
              </w:rPr>
              <w:t>-‘</w:t>
            </w:r>
            <w:proofErr w:type="gramEnd"/>
            <w:r w:rsidRPr="0010197F">
              <w:rPr>
                <w:rFonts w:cstheme="minorHAnsi"/>
              </w:rPr>
              <w:t>.</w:t>
            </w:r>
          </w:p>
        </w:tc>
      </w:tr>
      <w:tr w:rsidR="00A14068" w14:paraId="4053D4DE" w14:textId="77777777" w:rsidTr="001A761A">
        <w:tc>
          <w:tcPr>
            <w:tcW w:w="610" w:type="dxa"/>
          </w:tcPr>
          <w:p w14:paraId="1F6F7F61" w14:textId="77777777" w:rsidR="00A14068" w:rsidRDefault="00A14068" w:rsidP="00AD168B">
            <w:pPr>
              <w:rPr>
                <w:b/>
                <w:bCs/>
              </w:rPr>
            </w:pPr>
          </w:p>
        </w:tc>
        <w:tc>
          <w:tcPr>
            <w:tcW w:w="9591" w:type="dxa"/>
          </w:tcPr>
          <w:p w14:paraId="137666D6" w14:textId="77777777" w:rsidR="00A14068" w:rsidRDefault="00A14068" w:rsidP="00750B38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A14068" w14:paraId="6EAE842F" w14:textId="77777777" w:rsidTr="001A761A">
        <w:tc>
          <w:tcPr>
            <w:tcW w:w="610" w:type="dxa"/>
          </w:tcPr>
          <w:p w14:paraId="33D3DD1B" w14:textId="55C0C5AA" w:rsidR="00A14068" w:rsidRDefault="005B3173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t>115.</w:t>
            </w:r>
          </w:p>
        </w:tc>
        <w:tc>
          <w:tcPr>
            <w:tcW w:w="9591" w:type="dxa"/>
          </w:tcPr>
          <w:p w14:paraId="6A180AA7" w14:textId="0A41FA13" w:rsidR="00A14068" w:rsidRDefault="005B3173" w:rsidP="00750B3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Hanging baskets</w:t>
            </w:r>
          </w:p>
          <w:p w14:paraId="61D620A0" w14:textId="24419EBE" w:rsidR="005B3173" w:rsidRPr="005B3173" w:rsidRDefault="0010197F" w:rsidP="001019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verbal s</w:t>
            </w:r>
            <w:r w:rsidR="005B3173" w:rsidRPr="005B3173">
              <w:rPr>
                <w:rFonts w:cstheme="minorHAnsi"/>
              </w:rPr>
              <w:t xml:space="preserve">ummary of the </w:t>
            </w:r>
            <w:r w:rsidR="005B3173">
              <w:rPr>
                <w:rFonts w:cstheme="minorHAnsi"/>
              </w:rPr>
              <w:t>Christmas</w:t>
            </w:r>
            <w:r w:rsidR="005B3173" w:rsidRPr="005B3173">
              <w:rPr>
                <w:rFonts w:cstheme="minorHAnsi"/>
              </w:rPr>
              <w:t xml:space="preserve"> tree issue </w:t>
            </w:r>
            <w:r w:rsidR="005B3173">
              <w:rPr>
                <w:rFonts w:cstheme="minorHAnsi"/>
              </w:rPr>
              <w:t>on failed street lighting columns</w:t>
            </w:r>
            <w:r>
              <w:rPr>
                <w:rFonts w:cstheme="minorHAnsi"/>
              </w:rPr>
              <w:t xml:space="preserve"> was provided</w:t>
            </w:r>
            <w:r w:rsidR="005B3173">
              <w:rPr>
                <w:rFonts w:cstheme="minorHAnsi"/>
              </w:rPr>
              <w:t>.  L</w:t>
            </w:r>
            <w:r w:rsidR="005B3173" w:rsidRPr="005B3173">
              <w:rPr>
                <w:rFonts w:cstheme="minorHAnsi"/>
              </w:rPr>
              <w:t>etters</w:t>
            </w:r>
            <w:r w:rsidR="005B3173">
              <w:rPr>
                <w:rFonts w:cstheme="minorHAnsi"/>
              </w:rPr>
              <w:t>/emails have been</w:t>
            </w:r>
            <w:r w:rsidR="005B3173" w:rsidRPr="005B3173">
              <w:rPr>
                <w:rFonts w:cstheme="minorHAnsi"/>
              </w:rPr>
              <w:t xml:space="preserve"> circulated to affected sponsors</w:t>
            </w:r>
            <w:r>
              <w:rPr>
                <w:rFonts w:cstheme="minorHAnsi"/>
              </w:rPr>
              <w:t xml:space="preserve"> this week offering a refund for the affected Christmas trees</w:t>
            </w:r>
            <w:r w:rsidR="005B3173" w:rsidRPr="005B3173">
              <w:rPr>
                <w:rFonts w:cstheme="minorHAnsi"/>
              </w:rPr>
              <w:t xml:space="preserve">.  </w:t>
            </w:r>
          </w:p>
        </w:tc>
      </w:tr>
      <w:tr w:rsidR="005B3173" w14:paraId="47CB0002" w14:textId="77777777" w:rsidTr="001A761A">
        <w:tc>
          <w:tcPr>
            <w:tcW w:w="610" w:type="dxa"/>
          </w:tcPr>
          <w:p w14:paraId="4F2F9836" w14:textId="77777777" w:rsidR="005B3173" w:rsidRDefault="005B3173" w:rsidP="00AD168B">
            <w:pPr>
              <w:rPr>
                <w:b/>
                <w:bCs/>
              </w:rPr>
            </w:pPr>
          </w:p>
        </w:tc>
        <w:tc>
          <w:tcPr>
            <w:tcW w:w="9591" w:type="dxa"/>
          </w:tcPr>
          <w:p w14:paraId="6FEF3B83" w14:textId="3A622D6B" w:rsidR="005B3173" w:rsidRDefault="005B3173" w:rsidP="00750B38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A14068" w14:paraId="6933C9AE" w14:textId="77777777" w:rsidTr="001A761A">
        <w:tc>
          <w:tcPr>
            <w:tcW w:w="610" w:type="dxa"/>
          </w:tcPr>
          <w:p w14:paraId="148B003C" w14:textId="2E4E8EFA" w:rsidR="00A14068" w:rsidRDefault="005B3173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t>116.</w:t>
            </w:r>
          </w:p>
        </w:tc>
        <w:tc>
          <w:tcPr>
            <w:tcW w:w="9591" w:type="dxa"/>
          </w:tcPr>
          <w:p w14:paraId="44272668" w14:textId="77777777" w:rsidR="00A14068" w:rsidRDefault="005B3173" w:rsidP="00750B3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Grant applications</w:t>
            </w:r>
          </w:p>
          <w:p w14:paraId="7F37C044" w14:textId="0F53939A" w:rsidR="004164A5" w:rsidRDefault="005B3173" w:rsidP="00750B38">
            <w:pPr>
              <w:jc w:val="both"/>
              <w:rPr>
                <w:rFonts w:cstheme="minorHAnsi"/>
              </w:rPr>
            </w:pPr>
            <w:r w:rsidRPr="004164A5">
              <w:rPr>
                <w:rFonts w:cstheme="minorHAnsi"/>
              </w:rPr>
              <w:t xml:space="preserve">The Chair </w:t>
            </w:r>
            <w:r w:rsidR="00BD4311">
              <w:rPr>
                <w:rFonts w:cstheme="minorHAnsi"/>
              </w:rPr>
              <w:t>proposed</w:t>
            </w:r>
            <w:r w:rsidRPr="004164A5">
              <w:rPr>
                <w:rFonts w:cstheme="minorHAnsi"/>
              </w:rPr>
              <w:t xml:space="preserve"> a £1</w:t>
            </w:r>
            <w:r w:rsidR="004164A5">
              <w:rPr>
                <w:rFonts w:cstheme="minorHAnsi"/>
              </w:rPr>
              <w:t>,</w:t>
            </w:r>
            <w:r w:rsidRPr="004164A5">
              <w:rPr>
                <w:rFonts w:cstheme="minorHAnsi"/>
              </w:rPr>
              <w:t>000 donation to Walton Junior</w:t>
            </w:r>
            <w:r w:rsidR="004164A5">
              <w:rPr>
                <w:rFonts w:cstheme="minorHAnsi"/>
              </w:rPr>
              <w:t>s</w:t>
            </w:r>
            <w:r w:rsidRPr="004164A5">
              <w:rPr>
                <w:rFonts w:cstheme="minorHAnsi"/>
              </w:rPr>
              <w:t xml:space="preserve"> FC</w:t>
            </w:r>
            <w:r w:rsidR="00BD4311">
              <w:rPr>
                <w:rFonts w:cstheme="minorHAnsi"/>
              </w:rPr>
              <w:t xml:space="preserve"> </w:t>
            </w:r>
            <w:proofErr w:type="gramStart"/>
            <w:r w:rsidR="00BD4311">
              <w:rPr>
                <w:rFonts w:cstheme="minorHAnsi"/>
              </w:rPr>
              <w:t>in light of</w:t>
            </w:r>
            <w:proofErr w:type="gramEnd"/>
            <w:r w:rsidR="00BD4311">
              <w:rPr>
                <w:rFonts w:cstheme="minorHAnsi"/>
              </w:rPr>
              <w:t xml:space="preserve"> no grant applications being made by any local organisation in the year to date</w:t>
            </w:r>
            <w:r w:rsidRPr="004164A5">
              <w:rPr>
                <w:rFonts w:cstheme="minorHAnsi"/>
              </w:rPr>
              <w:t xml:space="preserve">.  </w:t>
            </w:r>
            <w:r w:rsidR="004164A5">
              <w:rPr>
                <w:rFonts w:cstheme="minorHAnsi"/>
              </w:rPr>
              <w:t>The issue was discussed by parish council members.  Cllr Nixon declared an interest (with a relative a member of the football club).  Key points included:</w:t>
            </w:r>
          </w:p>
          <w:p w14:paraId="7E44973A" w14:textId="66C6BDE5" w:rsidR="004164A5" w:rsidRDefault="004164A5" w:rsidP="004164A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previous parish council donation to Walton Library</w:t>
            </w:r>
            <w:r w:rsidR="001A761A">
              <w:rPr>
                <w:rFonts w:cstheme="minorHAnsi"/>
              </w:rPr>
              <w:t xml:space="preserve"> prior to this financial year</w:t>
            </w:r>
          </w:p>
          <w:p w14:paraId="1173234A" w14:textId="4B9972A7" w:rsidR="004164A5" w:rsidRDefault="001A761A" w:rsidP="004164A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="004164A5" w:rsidRPr="004164A5">
              <w:rPr>
                <w:rFonts w:cstheme="minorHAnsi"/>
              </w:rPr>
              <w:t xml:space="preserve"> potential further promotion of the grant scheme</w:t>
            </w:r>
            <w:r w:rsidR="00EC5C25">
              <w:rPr>
                <w:rFonts w:cstheme="minorHAnsi"/>
              </w:rPr>
              <w:t xml:space="preserve"> to encourage bids before year end </w:t>
            </w:r>
          </w:p>
          <w:p w14:paraId="6098A70A" w14:textId="23A12D45" w:rsidR="004164A5" w:rsidRDefault="00EC5C25" w:rsidP="00750B3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proposal to award a grant of £250 to Walton Juniors FC in line with the grant award limit</w:t>
            </w:r>
          </w:p>
          <w:p w14:paraId="7952875B" w14:textId="56EE1819" w:rsidR="00E40CF1" w:rsidRDefault="00E40CF1" w:rsidP="00750B3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need to give non-agenda items due consideration prior to </w:t>
            </w:r>
            <w:r w:rsidR="001A761A">
              <w:rPr>
                <w:rFonts w:cstheme="minorHAnsi"/>
              </w:rPr>
              <w:t xml:space="preserve">councillors </w:t>
            </w:r>
            <w:proofErr w:type="gramStart"/>
            <w:r>
              <w:rPr>
                <w:rFonts w:cstheme="minorHAnsi"/>
              </w:rPr>
              <w:t>making a decision</w:t>
            </w:r>
            <w:proofErr w:type="gramEnd"/>
          </w:p>
          <w:p w14:paraId="45E09710" w14:textId="77777777" w:rsidR="00BD4311" w:rsidRDefault="00BD4311" w:rsidP="00BD4311">
            <w:pPr>
              <w:jc w:val="both"/>
              <w:rPr>
                <w:rFonts w:cstheme="minorHAnsi"/>
              </w:rPr>
            </w:pPr>
          </w:p>
          <w:p w14:paraId="423245EF" w14:textId="77777777" w:rsidR="00BD4311" w:rsidRDefault="00BD4311" w:rsidP="00BD431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Following </w:t>
            </w:r>
            <w:proofErr w:type="gramStart"/>
            <w:r>
              <w:rPr>
                <w:rFonts w:cstheme="minorHAnsi"/>
              </w:rPr>
              <w:t>discussion</w:t>
            </w:r>
            <w:proofErr w:type="gramEnd"/>
            <w:r>
              <w:rPr>
                <w:rFonts w:cstheme="minorHAnsi"/>
              </w:rPr>
              <w:t xml:space="preserve"> the Chair withdrew the proposal.</w:t>
            </w:r>
          </w:p>
          <w:p w14:paraId="45AD239D" w14:textId="77777777" w:rsidR="00E40CF1" w:rsidRDefault="00E40CF1" w:rsidP="00BD4311">
            <w:pPr>
              <w:jc w:val="both"/>
              <w:rPr>
                <w:rFonts w:cstheme="minorHAnsi"/>
              </w:rPr>
            </w:pPr>
          </w:p>
          <w:p w14:paraId="3394A968" w14:textId="64275B60" w:rsidR="00E40CF1" w:rsidRPr="00BD4311" w:rsidRDefault="00E40CF1" w:rsidP="00BD431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RESOLVED: That the grant scheme be further promoted including a </w:t>
            </w:r>
            <w:proofErr w:type="gramStart"/>
            <w:r>
              <w:rPr>
                <w:rFonts w:cstheme="minorHAnsi"/>
              </w:rPr>
              <w:t>paper based</w:t>
            </w:r>
            <w:proofErr w:type="gramEnd"/>
            <w:r>
              <w:rPr>
                <w:rFonts w:cstheme="minorHAnsi"/>
              </w:rPr>
              <w:t xml:space="preserve"> campaign.</w:t>
            </w:r>
          </w:p>
        </w:tc>
      </w:tr>
      <w:tr w:rsidR="005B3173" w14:paraId="046E69B1" w14:textId="77777777" w:rsidTr="001A761A">
        <w:tc>
          <w:tcPr>
            <w:tcW w:w="610" w:type="dxa"/>
          </w:tcPr>
          <w:p w14:paraId="092FA2B0" w14:textId="77777777" w:rsidR="005B3173" w:rsidRDefault="005B3173" w:rsidP="00AD168B">
            <w:pPr>
              <w:rPr>
                <w:b/>
                <w:bCs/>
              </w:rPr>
            </w:pPr>
          </w:p>
        </w:tc>
        <w:tc>
          <w:tcPr>
            <w:tcW w:w="9591" w:type="dxa"/>
          </w:tcPr>
          <w:p w14:paraId="0380EF71" w14:textId="77777777" w:rsidR="005B3173" w:rsidRDefault="005B3173" w:rsidP="00750B38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4164A5" w14:paraId="3FAC8367" w14:textId="77777777" w:rsidTr="001A761A">
        <w:tc>
          <w:tcPr>
            <w:tcW w:w="610" w:type="dxa"/>
          </w:tcPr>
          <w:p w14:paraId="7DF2C644" w14:textId="1C918BA8" w:rsidR="004164A5" w:rsidRDefault="004164A5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t>117.</w:t>
            </w:r>
          </w:p>
        </w:tc>
        <w:tc>
          <w:tcPr>
            <w:tcW w:w="9591" w:type="dxa"/>
          </w:tcPr>
          <w:p w14:paraId="483C419B" w14:textId="77777777" w:rsidR="004164A5" w:rsidRDefault="004164A5" w:rsidP="00750B3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Society of Local Council Clerks 2022 subscription</w:t>
            </w:r>
          </w:p>
          <w:p w14:paraId="65AD2D37" w14:textId="5A391F55" w:rsidR="004164A5" w:rsidRPr="004164A5" w:rsidRDefault="00E66A45" w:rsidP="00750B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RESOLVED: </w:t>
            </w:r>
            <w:r w:rsidR="001A761A">
              <w:rPr>
                <w:rFonts w:cstheme="minorHAnsi"/>
              </w:rPr>
              <w:t>That the parish council approve</w:t>
            </w:r>
            <w:r>
              <w:rPr>
                <w:rFonts w:cstheme="minorHAnsi"/>
              </w:rPr>
              <w:t xml:space="preserve"> the</w:t>
            </w:r>
            <w:r w:rsidR="000C03BB">
              <w:rPr>
                <w:rFonts w:cstheme="minorHAnsi"/>
                <w:b/>
                <w:bCs/>
              </w:rPr>
              <w:t xml:space="preserve"> </w:t>
            </w:r>
            <w:r w:rsidR="000C03BB" w:rsidRPr="000C03BB">
              <w:rPr>
                <w:rFonts w:cstheme="minorHAnsi"/>
              </w:rPr>
              <w:t>Society of Local Council Clerks</w:t>
            </w:r>
            <w:r>
              <w:rPr>
                <w:rFonts w:cstheme="minorHAnsi"/>
              </w:rPr>
              <w:t xml:space="preserve"> 2022/23 </w:t>
            </w:r>
            <w:proofErr w:type="gramStart"/>
            <w:r>
              <w:rPr>
                <w:rFonts w:cstheme="minorHAnsi"/>
              </w:rPr>
              <w:t xml:space="preserve">subscription </w:t>
            </w:r>
            <w:r w:rsidR="000C03BB">
              <w:rPr>
                <w:rFonts w:cstheme="minorHAnsi"/>
              </w:rPr>
              <w:t>.</w:t>
            </w:r>
            <w:proofErr w:type="gramEnd"/>
          </w:p>
        </w:tc>
      </w:tr>
      <w:tr w:rsidR="004164A5" w14:paraId="5468A9F4" w14:textId="77777777" w:rsidTr="001A761A">
        <w:tc>
          <w:tcPr>
            <w:tcW w:w="610" w:type="dxa"/>
          </w:tcPr>
          <w:p w14:paraId="361E909C" w14:textId="4E4CD639" w:rsidR="004164A5" w:rsidRDefault="004164A5" w:rsidP="00AD168B">
            <w:pPr>
              <w:rPr>
                <w:b/>
                <w:bCs/>
              </w:rPr>
            </w:pPr>
          </w:p>
        </w:tc>
        <w:tc>
          <w:tcPr>
            <w:tcW w:w="9591" w:type="dxa"/>
          </w:tcPr>
          <w:p w14:paraId="4D9E7E86" w14:textId="77777777" w:rsidR="004164A5" w:rsidRDefault="004164A5" w:rsidP="00750B38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C4445" w14:paraId="3F044F61" w14:textId="77777777" w:rsidTr="001A761A">
        <w:tc>
          <w:tcPr>
            <w:tcW w:w="610" w:type="dxa"/>
          </w:tcPr>
          <w:p w14:paraId="7E7CDDB2" w14:textId="68506406" w:rsidR="002C4445" w:rsidRDefault="002C4445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164A5">
              <w:rPr>
                <w:b/>
                <w:bCs/>
              </w:rPr>
              <w:t>18</w:t>
            </w:r>
            <w:r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069C82D5" w14:textId="77777777" w:rsidR="002C4445" w:rsidRPr="001A761A" w:rsidRDefault="002C4445" w:rsidP="00750B38">
            <w:pPr>
              <w:jc w:val="both"/>
              <w:rPr>
                <w:rFonts w:cstheme="minorHAnsi"/>
                <w:b/>
                <w:bCs/>
              </w:rPr>
            </w:pPr>
            <w:r w:rsidRPr="001A761A">
              <w:rPr>
                <w:rFonts w:cstheme="minorHAnsi"/>
                <w:b/>
                <w:bCs/>
              </w:rPr>
              <w:t>Correspondence to the parish council</w:t>
            </w:r>
          </w:p>
          <w:p w14:paraId="1751FA84" w14:textId="01A6E58F" w:rsidR="00AE09DD" w:rsidRPr="001A761A" w:rsidRDefault="002C4445" w:rsidP="001A761A">
            <w:pPr>
              <w:jc w:val="both"/>
              <w:rPr>
                <w:rFonts w:cstheme="minorHAnsi"/>
              </w:rPr>
            </w:pPr>
            <w:r w:rsidRPr="001A761A">
              <w:rPr>
                <w:rFonts w:cstheme="minorHAnsi"/>
              </w:rPr>
              <w:t>The correspondence was noted.</w:t>
            </w:r>
            <w:r w:rsidR="00E66A45" w:rsidRPr="001A761A">
              <w:rPr>
                <w:rFonts w:cstheme="minorHAnsi"/>
              </w:rPr>
              <w:t xml:space="preserve">  The Parish Council should respond to </w:t>
            </w:r>
            <w:r w:rsidR="001A761A" w:rsidRPr="001A761A">
              <w:rPr>
                <w:rFonts w:cstheme="minorHAnsi"/>
              </w:rPr>
              <w:t>Wakefield MDCs</w:t>
            </w:r>
            <w:r w:rsidR="00E66A45" w:rsidRPr="001A761A">
              <w:rPr>
                <w:rFonts w:cstheme="minorHAnsi"/>
              </w:rPr>
              <w:t xml:space="preserve"> Area Governance consultation by 31 January 2022.  This item will be added to the agenda for the January 2022 meeting.</w:t>
            </w:r>
          </w:p>
        </w:tc>
      </w:tr>
      <w:tr w:rsidR="000C03BB" w14:paraId="216BB205" w14:textId="77777777" w:rsidTr="001A761A">
        <w:tc>
          <w:tcPr>
            <w:tcW w:w="610" w:type="dxa"/>
          </w:tcPr>
          <w:p w14:paraId="7547195B" w14:textId="77777777" w:rsidR="000C03BB" w:rsidRDefault="000C03BB" w:rsidP="00AD168B">
            <w:pPr>
              <w:rPr>
                <w:b/>
                <w:bCs/>
              </w:rPr>
            </w:pPr>
          </w:p>
        </w:tc>
        <w:tc>
          <w:tcPr>
            <w:tcW w:w="9591" w:type="dxa"/>
          </w:tcPr>
          <w:p w14:paraId="43A4B976" w14:textId="77777777" w:rsidR="000C03BB" w:rsidRDefault="000C03BB" w:rsidP="00750B38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C03BB" w14:paraId="3520BC3E" w14:textId="77777777" w:rsidTr="001A761A">
        <w:tc>
          <w:tcPr>
            <w:tcW w:w="610" w:type="dxa"/>
          </w:tcPr>
          <w:p w14:paraId="7F2B7880" w14:textId="427AEF06" w:rsidR="000C03BB" w:rsidRDefault="000C03BB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t>119.</w:t>
            </w:r>
          </w:p>
        </w:tc>
        <w:tc>
          <w:tcPr>
            <w:tcW w:w="9591" w:type="dxa"/>
          </w:tcPr>
          <w:p w14:paraId="105AAF70" w14:textId="77777777" w:rsidR="000C03BB" w:rsidRPr="001A761A" w:rsidRDefault="000C03BB" w:rsidP="00750B38">
            <w:pPr>
              <w:jc w:val="both"/>
              <w:rPr>
                <w:rFonts w:cstheme="minorHAnsi"/>
                <w:b/>
                <w:bCs/>
              </w:rPr>
            </w:pPr>
            <w:r w:rsidRPr="001A761A">
              <w:rPr>
                <w:rFonts w:cstheme="minorHAnsi"/>
                <w:b/>
                <w:bCs/>
              </w:rPr>
              <w:t>Redevelopment of the Tennis Club tender specification</w:t>
            </w:r>
          </w:p>
          <w:p w14:paraId="6802148F" w14:textId="38152641" w:rsidR="001A761A" w:rsidRPr="001A761A" w:rsidRDefault="001A761A" w:rsidP="00750B38">
            <w:pPr>
              <w:jc w:val="both"/>
              <w:rPr>
                <w:rFonts w:cstheme="minorHAnsi"/>
              </w:rPr>
            </w:pPr>
            <w:r w:rsidRPr="001A761A">
              <w:rPr>
                <w:rFonts w:cstheme="minorHAnsi"/>
              </w:rPr>
              <w:t>The draft tender document was discussed by councillors and the following key points were made:</w:t>
            </w:r>
          </w:p>
          <w:p w14:paraId="2C963D49" w14:textId="77777777" w:rsidR="001A761A" w:rsidRPr="001A761A" w:rsidRDefault="00FE6D91" w:rsidP="00750B3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1A761A">
              <w:rPr>
                <w:rFonts w:cstheme="minorHAnsi"/>
              </w:rPr>
              <w:t>Is there a need to develop a clearer more detailed specification</w:t>
            </w:r>
            <w:r w:rsidR="001A761A" w:rsidRPr="001A761A">
              <w:rPr>
                <w:rFonts w:cstheme="minorHAnsi"/>
              </w:rPr>
              <w:t xml:space="preserve"> first</w:t>
            </w:r>
            <w:r w:rsidRPr="001A761A">
              <w:rPr>
                <w:rFonts w:cstheme="minorHAnsi"/>
              </w:rPr>
              <w:t>?</w:t>
            </w:r>
          </w:p>
          <w:p w14:paraId="10ACEF6B" w14:textId="77777777" w:rsidR="001A761A" w:rsidRPr="001A761A" w:rsidRDefault="00496D85" w:rsidP="00750B3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1A761A">
              <w:rPr>
                <w:rFonts w:cstheme="minorHAnsi"/>
              </w:rPr>
              <w:t>Should the tender be broken down into t</w:t>
            </w:r>
            <w:r w:rsidR="00506061" w:rsidRPr="001A761A">
              <w:rPr>
                <w:rFonts w:cstheme="minorHAnsi"/>
              </w:rPr>
              <w:t>hree</w:t>
            </w:r>
            <w:r w:rsidRPr="001A761A">
              <w:rPr>
                <w:rFonts w:cstheme="minorHAnsi"/>
              </w:rPr>
              <w:t xml:space="preserve"> part</w:t>
            </w:r>
            <w:r w:rsidR="00506061" w:rsidRPr="001A761A">
              <w:rPr>
                <w:rFonts w:cstheme="minorHAnsi"/>
              </w:rPr>
              <w:t>s/lots</w:t>
            </w:r>
            <w:r w:rsidR="001A761A" w:rsidRPr="001A761A">
              <w:rPr>
                <w:rFonts w:cstheme="minorHAnsi"/>
              </w:rPr>
              <w:t>:</w:t>
            </w:r>
            <w:r w:rsidRPr="001A761A">
              <w:rPr>
                <w:rFonts w:cstheme="minorHAnsi"/>
              </w:rPr>
              <w:t xml:space="preserve"> site preparation, redevelopment of the site and possibly the redevelopment of the pavilion?</w:t>
            </w:r>
          </w:p>
          <w:p w14:paraId="0228BF10" w14:textId="55699411" w:rsidR="00506061" w:rsidRPr="001A761A" w:rsidRDefault="00506061" w:rsidP="00750B3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1A761A">
              <w:rPr>
                <w:rFonts w:cstheme="minorHAnsi"/>
              </w:rPr>
              <w:t>Do we want to use the £5,000 to develop the specification?</w:t>
            </w:r>
          </w:p>
          <w:p w14:paraId="4E6232DB" w14:textId="77777777" w:rsidR="001A761A" w:rsidRPr="001A761A" w:rsidRDefault="001A761A" w:rsidP="001A761A">
            <w:pPr>
              <w:pStyle w:val="ListParagraph"/>
              <w:ind w:left="1080"/>
              <w:jc w:val="both"/>
              <w:rPr>
                <w:rFonts w:cstheme="minorHAnsi"/>
              </w:rPr>
            </w:pPr>
          </w:p>
          <w:p w14:paraId="5D190FDB" w14:textId="0CB891EF" w:rsidR="00FE6D91" w:rsidRPr="001A761A" w:rsidRDefault="00506061" w:rsidP="00506061">
            <w:pPr>
              <w:jc w:val="both"/>
              <w:rPr>
                <w:rFonts w:cstheme="minorHAnsi"/>
              </w:rPr>
            </w:pPr>
            <w:r w:rsidRPr="001A761A">
              <w:rPr>
                <w:rFonts w:cstheme="minorHAnsi"/>
              </w:rPr>
              <w:t>RESOLVED: That the Parish Council develop a more detailed specification for the redevelopment of the tennis club site</w:t>
            </w:r>
            <w:r w:rsidR="001A761A" w:rsidRPr="001A761A">
              <w:rPr>
                <w:rFonts w:cstheme="minorHAnsi"/>
              </w:rPr>
              <w:t xml:space="preserve"> through the Working Party.</w:t>
            </w:r>
          </w:p>
          <w:p w14:paraId="1B5D4D1E" w14:textId="77777777" w:rsidR="001A761A" w:rsidRPr="001A761A" w:rsidRDefault="001A761A" w:rsidP="00506061">
            <w:pPr>
              <w:jc w:val="both"/>
              <w:rPr>
                <w:rFonts w:cstheme="minorHAnsi"/>
              </w:rPr>
            </w:pPr>
          </w:p>
          <w:p w14:paraId="41BAC4E7" w14:textId="1A4EFB3B" w:rsidR="00384457" w:rsidRPr="001A761A" w:rsidRDefault="00384457" w:rsidP="00506061">
            <w:pPr>
              <w:jc w:val="both"/>
              <w:rPr>
                <w:rFonts w:cstheme="minorHAnsi"/>
              </w:rPr>
            </w:pPr>
            <w:r w:rsidRPr="001A761A">
              <w:rPr>
                <w:rFonts w:cstheme="minorHAnsi"/>
              </w:rPr>
              <w:t xml:space="preserve">RESOLVED: Cllrs </w:t>
            </w:r>
            <w:proofErr w:type="spellStart"/>
            <w:r w:rsidRPr="001A761A">
              <w:rPr>
                <w:rFonts w:cstheme="minorHAnsi"/>
              </w:rPr>
              <w:t>Carlon</w:t>
            </w:r>
            <w:proofErr w:type="spellEnd"/>
            <w:r w:rsidRPr="001A761A">
              <w:rPr>
                <w:rFonts w:cstheme="minorHAnsi"/>
              </w:rPr>
              <w:t xml:space="preserve"> and Lee are co-opted onto the working party.</w:t>
            </w:r>
          </w:p>
        </w:tc>
      </w:tr>
      <w:tr w:rsidR="00A25FA9" w14:paraId="37C34860" w14:textId="77777777" w:rsidTr="001A761A">
        <w:tc>
          <w:tcPr>
            <w:tcW w:w="610" w:type="dxa"/>
          </w:tcPr>
          <w:p w14:paraId="1B775A9F" w14:textId="43E266B2" w:rsidR="00A25FA9" w:rsidRDefault="00A25FA9" w:rsidP="00AD168B">
            <w:pPr>
              <w:rPr>
                <w:b/>
                <w:bCs/>
              </w:rPr>
            </w:pPr>
          </w:p>
        </w:tc>
        <w:tc>
          <w:tcPr>
            <w:tcW w:w="9591" w:type="dxa"/>
          </w:tcPr>
          <w:p w14:paraId="4CDC3AA9" w14:textId="152A8905" w:rsidR="00720935" w:rsidRPr="00A25FA9" w:rsidRDefault="00720935" w:rsidP="000C03BB">
            <w:pPr>
              <w:jc w:val="both"/>
              <w:rPr>
                <w:rFonts w:cstheme="minorHAnsi"/>
              </w:rPr>
            </w:pPr>
          </w:p>
        </w:tc>
      </w:tr>
      <w:tr w:rsidR="00506061" w14:paraId="3A62AA3A" w14:textId="77777777" w:rsidTr="001A761A">
        <w:tc>
          <w:tcPr>
            <w:tcW w:w="610" w:type="dxa"/>
          </w:tcPr>
          <w:p w14:paraId="407A839F" w14:textId="2896A894" w:rsidR="00506061" w:rsidRDefault="00506061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120.</w:t>
            </w:r>
          </w:p>
        </w:tc>
        <w:tc>
          <w:tcPr>
            <w:tcW w:w="9591" w:type="dxa"/>
          </w:tcPr>
          <w:p w14:paraId="397AD340" w14:textId="77777777" w:rsidR="00506061" w:rsidRPr="004C1647" w:rsidRDefault="00506061" w:rsidP="000C03BB">
            <w:pPr>
              <w:jc w:val="both"/>
              <w:rPr>
                <w:rFonts w:cstheme="minorHAnsi"/>
                <w:b/>
                <w:bCs/>
              </w:rPr>
            </w:pPr>
            <w:r w:rsidRPr="004C1647">
              <w:rPr>
                <w:rFonts w:cstheme="minorHAnsi"/>
                <w:b/>
                <w:bCs/>
              </w:rPr>
              <w:t>Caretaker salary bonus</w:t>
            </w:r>
          </w:p>
          <w:p w14:paraId="7EE4B471" w14:textId="66119281" w:rsidR="00506061" w:rsidRDefault="001A761A" w:rsidP="000C03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Chair made a p</w:t>
            </w:r>
            <w:r w:rsidR="004C1647">
              <w:rPr>
                <w:rFonts w:cstheme="minorHAnsi"/>
              </w:rPr>
              <w:t>roposal that a Christmas gift is provided to the caretaker.</w:t>
            </w:r>
            <w:r w:rsidR="006C43B3">
              <w:rPr>
                <w:rFonts w:cstheme="minorHAnsi"/>
              </w:rPr>
              <w:t xml:space="preserve">  The size of the gift was discussed.</w:t>
            </w:r>
          </w:p>
          <w:p w14:paraId="4B2E5998" w14:textId="77777777" w:rsidR="001A761A" w:rsidRDefault="001A761A" w:rsidP="000C03BB">
            <w:pPr>
              <w:jc w:val="both"/>
              <w:rPr>
                <w:rFonts w:cstheme="minorHAnsi"/>
              </w:rPr>
            </w:pPr>
          </w:p>
          <w:p w14:paraId="37184D85" w14:textId="4ACC535D" w:rsidR="004C1647" w:rsidRPr="00A25FA9" w:rsidRDefault="004C1647" w:rsidP="000C03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RESOLVED: That the Parish Council award the caretaker a £1</w:t>
            </w:r>
            <w:r w:rsidR="006C43B3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Christmas gift.</w:t>
            </w:r>
          </w:p>
        </w:tc>
      </w:tr>
    </w:tbl>
    <w:p w14:paraId="15C93B1F" w14:textId="762954C6" w:rsidR="00156324" w:rsidRDefault="00156324"/>
    <w:p w14:paraId="2AA62ABD" w14:textId="77777777" w:rsidR="00506061" w:rsidRDefault="00506061"/>
    <w:p w14:paraId="2B75FE4E" w14:textId="6698FA5A" w:rsidR="00436982" w:rsidRDefault="00E65D13">
      <w:r>
        <w:br w:type="textWrapping" w:clear="all"/>
      </w:r>
    </w:p>
    <w:sectPr w:rsidR="00436982" w:rsidSect="00EC3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9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F0D6" w14:textId="77777777" w:rsidR="00917B46" w:rsidRDefault="00917B46" w:rsidP="00EC3CB7">
      <w:pPr>
        <w:spacing w:after="0" w:line="240" w:lineRule="auto"/>
      </w:pPr>
      <w:r>
        <w:separator/>
      </w:r>
    </w:p>
  </w:endnote>
  <w:endnote w:type="continuationSeparator" w:id="0">
    <w:p w14:paraId="267E8E18" w14:textId="77777777" w:rsidR="00917B46" w:rsidRDefault="00917B46" w:rsidP="00EC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5C51" w14:textId="77777777" w:rsidR="00274378" w:rsidRDefault="00274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0810" w14:textId="5BD25578" w:rsidR="00EC3CB7" w:rsidRPr="00EC3CB7" w:rsidRDefault="005F2341">
    <w:pPr>
      <w:pStyle w:val="Footer"/>
      <w:jc w:val="center"/>
      <w:rPr>
        <w:rFonts w:ascii="Arial" w:hAnsi="Arial" w:cs="Arial"/>
        <w:caps/>
        <w:noProof/>
        <w:color w:val="4472C4" w:themeColor="accent1"/>
        <w:sz w:val="18"/>
        <w:szCs w:val="18"/>
      </w:rPr>
    </w:pPr>
    <w:r>
      <w:rPr>
        <w:rFonts w:ascii="Arial" w:hAnsi="Arial" w:cs="Arial"/>
        <w:caps/>
        <w:noProof/>
        <w:color w:val="4472C4" w:themeColor="accent1"/>
        <w:sz w:val="18"/>
        <w:szCs w:val="18"/>
      </w:rPr>
      <w:t>2</w:t>
    </w:r>
  </w:p>
  <w:p w14:paraId="428754A7" w14:textId="77777777" w:rsidR="00EC3CB7" w:rsidRDefault="00EC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E973" w14:textId="77777777" w:rsidR="00274378" w:rsidRDefault="0027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4EE8" w14:textId="77777777" w:rsidR="00917B46" w:rsidRDefault="00917B46" w:rsidP="00EC3CB7">
      <w:pPr>
        <w:spacing w:after="0" w:line="240" w:lineRule="auto"/>
      </w:pPr>
      <w:r>
        <w:separator/>
      </w:r>
    </w:p>
  </w:footnote>
  <w:footnote w:type="continuationSeparator" w:id="0">
    <w:p w14:paraId="7C19F152" w14:textId="77777777" w:rsidR="00917B46" w:rsidRDefault="00917B46" w:rsidP="00EC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51D9" w14:textId="77777777" w:rsidR="00274378" w:rsidRDefault="00274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BA89" w14:textId="0321B7FE" w:rsidR="00274378" w:rsidRDefault="00274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8FC" w14:textId="77777777" w:rsidR="00274378" w:rsidRDefault="00274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FBB"/>
    <w:multiLevelType w:val="hybridMultilevel"/>
    <w:tmpl w:val="D4880326"/>
    <w:lvl w:ilvl="0" w:tplc="5C5A4544">
      <w:start w:val="1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D4E8A"/>
    <w:multiLevelType w:val="hybridMultilevel"/>
    <w:tmpl w:val="7640E5CE"/>
    <w:lvl w:ilvl="0" w:tplc="5C5A4544">
      <w:start w:val="1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1881"/>
    <w:multiLevelType w:val="hybridMultilevel"/>
    <w:tmpl w:val="7C00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1C97"/>
    <w:multiLevelType w:val="hybridMultilevel"/>
    <w:tmpl w:val="14C06CD4"/>
    <w:lvl w:ilvl="0" w:tplc="5C5A4544">
      <w:start w:val="1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1C0E"/>
    <w:multiLevelType w:val="hybridMultilevel"/>
    <w:tmpl w:val="D782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85265"/>
    <w:multiLevelType w:val="hybridMultilevel"/>
    <w:tmpl w:val="472C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4069F"/>
    <w:multiLevelType w:val="hybridMultilevel"/>
    <w:tmpl w:val="54A0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769FD"/>
    <w:multiLevelType w:val="multilevel"/>
    <w:tmpl w:val="C80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9B01CB"/>
    <w:multiLevelType w:val="hybridMultilevel"/>
    <w:tmpl w:val="E890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D0367"/>
    <w:multiLevelType w:val="hybridMultilevel"/>
    <w:tmpl w:val="B472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B2104"/>
    <w:multiLevelType w:val="hybridMultilevel"/>
    <w:tmpl w:val="8FF6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A60E7"/>
    <w:multiLevelType w:val="hybridMultilevel"/>
    <w:tmpl w:val="B22A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D5B56"/>
    <w:multiLevelType w:val="hybridMultilevel"/>
    <w:tmpl w:val="913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872EF"/>
    <w:multiLevelType w:val="hybridMultilevel"/>
    <w:tmpl w:val="31A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495F"/>
    <w:multiLevelType w:val="hybridMultilevel"/>
    <w:tmpl w:val="0454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955CE"/>
    <w:multiLevelType w:val="hybridMultilevel"/>
    <w:tmpl w:val="14F2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2697D"/>
    <w:multiLevelType w:val="hybridMultilevel"/>
    <w:tmpl w:val="5986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81F6F"/>
    <w:multiLevelType w:val="multilevel"/>
    <w:tmpl w:val="2EBE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AB6BBB"/>
    <w:multiLevelType w:val="multilevel"/>
    <w:tmpl w:val="4D40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6028DD"/>
    <w:multiLevelType w:val="hybridMultilevel"/>
    <w:tmpl w:val="DFAE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4"/>
  </w:num>
  <w:num w:numId="6">
    <w:abstractNumId w:val="15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7"/>
  </w:num>
  <w:num w:numId="18">
    <w:abstractNumId w:val="17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82"/>
    <w:rsid w:val="00001D79"/>
    <w:rsid w:val="00002FAB"/>
    <w:rsid w:val="00004E7A"/>
    <w:rsid w:val="00031484"/>
    <w:rsid w:val="0004391A"/>
    <w:rsid w:val="00044B65"/>
    <w:rsid w:val="0005070B"/>
    <w:rsid w:val="00071052"/>
    <w:rsid w:val="0007467E"/>
    <w:rsid w:val="00096C06"/>
    <w:rsid w:val="000A2CE6"/>
    <w:rsid w:val="000A7CC9"/>
    <w:rsid w:val="000B4DE4"/>
    <w:rsid w:val="000C03BB"/>
    <w:rsid w:val="000C6CCD"/>
    <w:rsid w:val="000E1DEE"/>
    <w:rsid w:val="000E260B"/>
    <w:rsid w:val="000E5E66"/>
    <w:rsid w:val="000F0F73"/>
    <w:rsid w:val="000F58F6"/>
    <w:rsid w:val="0010197F"/>
    <w:rsid w:val="00114A24"/>
    <w:rsid w:val="00121452"/>
    <w:rsid w:val="00125DEF"/>
    <w:rsid w:val="00136A9C"/>
    <w:rsid w:val="00136D72"/>
    <w:rsid w:val="001375A8"/>
    <w:rsid w:val="00156324"/>
    <w:rsid w:val="00163819"/>
    <w:rsid w:val="00167779"/>
    <w:rsid w:val="001939CD"/>
    <w:rsid w:val="001A761A"/>
    <w:rsid w:val="001C466A"/>
    <w:rsid w:val="001D766E"/>
    <w:rsid w:val="001D7F99"/>
    <w:rsid w:val="001E1D10"/>
    <w:rsid w:val="001F5221"/>
    <w:rsid w:val="001F5E52"/>
    <w:rsid w:val="00221312"/>
    <w:rsid w:val="00235769"/>
    <w:rsid w:val="00253B56"/>
    <w:rsid w:val="002548DF"/>
    <w:rsid w:val="0026767C"/>
    <w:rsid w:val="00271820"/>
    <w:rsid w:val="00271960"/>
    <w:rsid w:val="002737B4"/>
    <w:rsid w:val="00273C77"/>
    <w:rsid w:val="00274378"/>
    <w:rsid w:val="0028484C"/>
    <w:rsid w:val="00284B0C"/>
    <w:rsid w:val="0028650C"/>
    <w:rsid w:val="002C2BC5"/>
    <w:rsid w:val="002C4445"/>
    <w:rsid w:val="002C4F11"/>
    <w:rsid w:val="002D6528"/>
    <w:rsid w:val="002D6874"/>
    <w:rsid w:val="002E077A"/>
    <w:rsid w:val="002F02EC"/>
    <w:rsid w:val="002F6922"/>
    <w:rsid w:val="00316029"/>
    <w:rsid w:val="00320E94"/>
    <w:rsid w:val="0032121C"/>
    <w:rsid w:val="00332F75"/>
    <w:rsid w:val="00333F20"/>
    <w:rsid w:val="003469D6"/>
    <w:rsid w:val="00347E43"/>
    <w:rsid w:val="003647C4"/>
    <w:rsid w:val="003676B5"/>
    <w:rsid w:val="00384457"/>
    <w:rsid w:val="00385BAD"/>
    <w:rsid w:val="00391FE8"/>
    <w:rsid w:val="00396EC4"/>
    <w:rsid w:val="003A3AC3"/>
    <w:rsid w:val="003B10F0"/>
    <w:rsid w:val="003D54FA"/>
    <w:rsid w:val="003E22E0"/>
    <w:rsid w:val="003F7EC3"/>
    <w:rsid w:val="00403DD8"/>
    <w:rsid w:val="00411107"/>
    <w:rsid w:val="00415912"/>
    <w:rsid w:val="004164A5"/>
    <w:rsid w:val="0042063E"/>
    <w:rsid w:val="00424621"/>
    <w:rsid w:val="00425855"/>
    <w:rsid w:val="00436982"/>
    <w:rsid w:val="00437C46"/>
    <w:rsid w:val="00440252"/>
    <w:rsid w:val="00463558"/>
    <w:rsid w:val="00473A76"/>
    <w:rsid w:val="00473CDC"/>
    <w:rsid w:val="004914BC"/>
    <w:rsid w:val="00496D85"/>
    <w:rsid w:val="004A06A3"/>
    <w:rsid w:val="004A6FBB"/>
    <w:rsid w:val="004C0C9F"/>
    <w:rsid w:val="004C1647"/>
    <w:rsid w:val="004C2082"/>
    <w:rsid w:val="004C3579"/>
    <w:rsid w:val="004E7417"/>
    <w:rsid w:val="004F3AB9"/>
    <w:rsid w:val="0050486D"/>
    <w:rsid w:val="00506061"/>
    <w:rsid w:val="00515250"/>
    <w:rsid w:val="00530608"/>
    <w:rsid w:val="00533EA0"/>
    <w:rsid w:val="00551DB9"/>
    <w:rsid w:val="00553AA3"/>
    <w:rsid w:val="00572E97"/>
    <w:rsid w:val="00575BAA"/>
    <w:rsid w:val="0058396C"/>
    <w:rsid w:val="00594C80"/>
    <w:rsid w:val="005B3173"/>
    <w:rsid w:val="005B7788"/>
    <w:rsid w:val="005D30F3"/>
    <w:rsid w:val="005E3D24"/>
    <w:rsid w:val="005F2341"/>
    <w:rsid w:val="005F3A10"/>
    <w:rsid w:val="00622799"/>
    <w:rsid w:val="006475C3"/>
    <w:rsid w:val="00653335"/>
    <w:rsid w:val="0066646A"/>
    <w:rsid w:val="006677F0"/>
    <w:rsid w:val="0068470A"/>
    <w:rsid w:val="00691B90"/>
    <w:rsid w:val="006A082F"/>
    <w:rsid w:val="006A2E02"/>
    <w:rsid w:val="006A75AC"/>
    <w:rsid w:val="006B3165"/>
    <w:rsid w:val="006B620F"/>
    <w:rsid w:val="006B7717"/>
    <w:rsid w:val="006C43B3"/>
    <w:rsid w:val="006D3CC0"/>
    <w:rsid w:val="006E18E6"/>
    <w:rsid w:val="006E5EBD"/>
    <w:rsid w:val="006F1316"/>
    <w:rsid w:val="00702075"/>
    <w:rsid w:val="00703803"/>
    <w:rsid w:val="007047FD"/>
    <w:rsid w:val="00710A12"/>
    <w:rsid w:val="007149E5"/>
    <w:rsid w:val="00715D8B"/>
    <w:rsid w:val="007170D7"/>
    <w:rsid w:val="00717690"/>
    <w:rsid w:val="00720935"/>
    <w:rsid w:val="0072119A"/>
    <w:rsid w:val="00734E0F"/>
    <w:rsid w:val="00737803"/>
    <w:rsid w:val="00744098"/>
    <w:rsid w:val="007450D6"/>
    <w:rsid w:val="00750B38"/>
    <w:rsid w:val="0075404C"/>
    <w:rsid w:val="00754450"/>
    <w:rsid w:val="00775084"/>
    <w:rsid w:val="00785AAF"/>
    <w:rsid w:val="007A1FD6"/>
    <w:rsid w:val="007A4252"/>
    <w:rsid w:val="007B3F17"/>
    <w:rsid w:val="007B6EF0"/>
    <w:rsid w:val="007C741D"/>
    <w:rsid w:val="007D1931"/>
    <w:rsid w:val="007D31B2"/>
    <w:rsid w:val="007D44EE"/>
    <w:rsid w:val="007D5F0E"/>
    <w:rsid w:val="007E0707"/>
    <w:rsid w:val="007E4672"/>
    <w:rsid w:val="007F56CC"/>
    <w:rsid w:val="00800D7D"/>
    <w:rsid w:val="008368A4"/>
    <w:rsid w:val="00836CBC"/>
    <w:rsid w:val="0084212F"/>
    <w:rsid w:val="00843C2F"/>
    <w:rsid w:val="00853554"/>
    <w:rsid w:val="0085669D"/>
    <w:rsid w:val="00861BE3"/>
    <w:rsid w:val="008654BC"/>
    <w:rsid w:val="008658A6"/>
    <w:rsid w:val="008720C9"/>
    <w:rsid w:val="00872C5F"/>
    <w:rsid w:val="00873F9B"/>
    <w:rsid w:val="0087759A"/>
    <w:rsid w:val="00882C1C"/>
    <w:rsid w:val="00894E4B"/>
    <w:rsid w:val="008B30DE"/>
    <w:rsid w:val="008B4CD7"/>
    <w:rsid w:val="008C14C7"/>
    <w:rsid w:val="008D3DCF"/>
    <w:rsid w:val="008D614F"/>
    <w:rsid w:val="008E5378"/>
    <w:rsid w:val="008F01C5"/>
    <w:rsid w:val="008F65E7"/>
    <w:rsid w:val="009031D7"/>
    <w:rsid w:val="009034E9"/>
    <w:rsid w:val="009167B4"/>
    <w:rsid w:val="00917B46"/>
    <w:rsid w:val="0092404F"/>
    <w:rsid w:val="009316AA"/>
    <w:rsid w:val="00931B02"/>
    <w:rsid w:val="00946B6A"/>
    <w:rsid w:val="00956ADA"/>
    <w:rsid w:val="00963646"/>
    <w:rsid w:val="00967250"/>
    <w:rsid w:val="00970F13"/>
    <w:rsid w:val="0097172F"/>
    <w:rsid w:val="00975011"/>
    <w:rsid w:val="009A2500"/>
    <w:rsid w:val="009A3393"/>
    <w:rsid w:val="009B4291"/>
    <w:rsid w:val="009D71E0"/>
    <w:rsid w:val="009F267D"/>
    <w:rsid w:val="009F4360"/>
    <w:rsid w:val="00A019AD"/>
    <w:rsid w:val="00A0547B"/>
    <w:rsid w:val="00A10924"/>
    <w:rsid w:val="00A117DC"/>
    <w:rsid w:val="00A14068"/>
    <w:rsid w:val="00A20D91"/>
    <w:rsid w:val="00A25FA9"/>
    <w:rsid w:val="00A26847"/>
    <w:rsid w:val="00A31EC3"/>
    <w:rsid w:val="00A348BA"/>
    <w:rsid w:val="00A34EDD"/>
    <w:rsid w:val="00A35108"/>
    <w:rsid w:val="00A35974"/>
    <w:rsid w:val="00A616CE"/>
    <w:rsid w:val="00A767EA"/>
    <w:rsid w:val="00A80228"/>
    <w:rsid w:val="00A84F18"/>
    <w:rsid w:val="00A87BD8"/>
    <w:rsid w:val="00A940B6"/>
    <w:rsid w:val="00A951B2"/>
    <w:rsid w:val="00A9798B"/>
    <w:rsid w:val="00A97F31"/>
    <w:rsid w:val="00AA287F"/>
    <w:rsid w:val="00AB2408"/>
    <w:rsid w:val="00AB676E"/>
    <w:rsid w:val="00AC2890"/>
    <w:rsid w:val="00AD168B"/>
    <w:rsid w:val="00AE0559"/>
    <w:rsid w:val="00AE076A"/>
    <w:rsid w:val="00AE09DD"/>
    <w:rsid w:val="00AE33CE"/>
    <w:rsid w:val="00AF355D"/>
    <w:rsid w:val="00AF4D88"/>
    <w:rsid w:val="00B04A31"/>
    <w:rsid w:val="00B05783"/>
    <w:rsid w:val="00B072EF"/>
    <w:rsid w:val="00B107F9"/>
    <w:rsid w:val="00B11B5E"/>
    <w:rsid w:val="00B161FE"/>
    <w:rsid w:val="00B17F49"/>
    <w:rsid w:val="00B21281"/>
    <w:rsid w:val="00B266ED"/>
    <w:rsid w:val="00B36179"/>
    <w:rsid w:val="00B40CB4"/>
    <w:rsid w:val="00B446C5"/>
    <w:rsid w:val="00B57C49"/>
    <w:rsid w:val="00B73711"/>
    <w:rsid w:val="00B808B6"/>
    <w:rsid w:val="00B83893"/>
    <w:rsid w:val="00B84A83"/>
    <w:rsid w:val="00B9584D"/>
    <w:rsid w:val="00B97E3E"/>
    <w:rsid w:val="00BC1DA8"/>
    <w:rsid w:val="00BC6031"/>
    <w:rsid w:val="00BD310C"/>
    <w:rsid w:val="00BD4311"/>
    <w:rsid w:val="00BD4E51"/>
    <w:rsid w:val="00BD7112"/>
    <w:rsid w:val="00BE09B8"/>
    <w:rsid w:val="00BE69E1"/>
    <w:rsid w:val="00C12DC8"/>
    <w:rsid w:val="00C210F8"/>
    <w:rsid w:val="00C31AF4"/>
    <w:rsid w:val="00C32378"/>
    <w:rsid w:val="00C339EA"/>
    <w:rsid w:val="00C605B5"/>
    <w:rsid w:val="00C744E7"/>
    <w:rsid w:val="00C86A3B"/>
    <w:rsid w:val="00C90A10"/>
    <w:rsid w:val="00C90F66"/>
    <w:rsid w:val="00C9524E"/>
    <w:rsid w:val="00CB3454"/>
    <w:rsid w:val="00CC302B"/>
    <w:rsid w:val="00CF2CE6"/>
    <w:rsid w:val="00D04726"/>
    <w:rsid w:val="00D073E8"/>
    <w:rsid w:val="00D31F76"/>
    <w:rsid w:val="00D3305F"/>
    <w:rsid w:val="00D335DE"/>
    <w:rsid w:val="00D5160D"/>
    <w:rsid w:val="00D51834"/>
    <w:rsid w:val="00D66450"/>
    <w:rsid w:val="00D742A5"/>
    <w:rsid w:val="00D751E3"/>
    <w:rsid w:val="00D80878"/>
    <w:rsid w:val="00D85089"/>
    <w:rsid w:val="00D85AE8"/>
    <w:rsid w:val="00D978EA"/>
    <w:rsid w:val="00DA5859"/>
    <w:rsid w:val="00DA6E6C"/>
    <w:rsid w:val="00DB23C2"/>
    <w:rsid w:val="00DB5983"/>
    <w:rsid w:val="00DD173E"/>
    <w:rsid w:val="00DD392E"/>
    <w:rsid w:val="00DD55B0"/>
    <w:rsid w:val="00DE1B2B"/>
    <w:rsid w:val="00DF06F3"/>
    <w:rsid w:val="00DF0BD8"/>
    <w:rsid w:val="00DF4465"/>
    <w:rsid w:val="00DF4E78"/>
    <w:rsid w:val="00E0756F"/>
    <w:rsid w:val="00E25B8C"/>
    <w:rsid w:val="00E271FB"/>
    <w:rsid w:val="00E31F40"/>
    <w:rsid w:val="00E346EB"/>
    <w:rsid w:val="00E40CF1"/>
    <w:rsid w:val="00E40F51"/>
    <w:rsid w:val="00E42938"/>
    <w:rsid w:val="00E43272"/>
    <w:rsid w:val="00E471D6"/>
    <w:rsid w:val="00E610C4"/>
    <w:rsid w:val="00E65D13"/>
    <w:rsid w:val="00E66A45"/>
    <w:rsid w:val="00E6788B"/>
    <w:rsid w:val="00E70EA7"/>
    <w:rsid w:val="00E9005A"/>
    <w:rsid w:val="00EA4AAC"/>
    <w:rsid w:val="00EB19D0"/>
    <w:rsid w:val="00EC3CB7"/>
    <w:rsid w:val="00EC5C25"/>
    <w:rsid w:val="00EC698A"/>
    <w:rsid w:val="00EC7326"/>
    <w:rsid w:val="00ED2FCA"/>
    <w:rsid w:val="00ED3DBE"/>
    <w:rsid w:val="00F23DF5"/>
    <w:rsid w:val="00F342C7"/>
    <w:rsid w:val="00F356CF"/>
    <w:rsid w:val="00F44516"/>
    <w:rsid w:val="00F468CA"/>
    <w:rsid w:val="00F62C8B"/>
    <w:rsid w:val="00F71391"/>
    <w:rsid w:val="00F73AEF"/>
    <w:rsid w:val="00F7512E"/>
    <w:rsid w:val="00F82742"/>
    <w:rsid w:val="00F94039"/>
    <w:rsid w:val="00FE6D91"/>
    <w:rsid w:val="00FF05C6"/>
    <w:rsid w:val="00FF3428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7307"/>
  <w15:chartTrackingRefBased/>
  <w15:docId w15:val="{C3A1D1F5-44B7-4EB0-88E4-45F6357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E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B7"/>
  </w:style>
  <w:style w:type="paragraph" w:styleId="Footer">
    <w:name w:val="footer"/>
    <w:basedOn w:val="Normal"/>
    <w:link w:val="FooterChar"/>
    <w:uiPriority w:val="99"/>
    <w:unhideWhenUsed/>
    <w:rsid w:val="00EC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B7"/>
  </w:style>
  <w:style w:type="paragraph" w:styleId="BalloonText">
    <w:name w:val="Balloon Text"/>
    <w:basedOn w:val="Normal"/>
    <w:link w:val="BalloonTextChar"/>
    <w:uiPriority w:val="99"/>
    <w:semiHidden/>
    <w:unhideWhenUsed/>
    <w:rsid w:val="0096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46"/>
    <w:rPr>
      <w:rFonts w:ascii="Segoe UI" w:hAnsi="Segoe UI" w:cs="Segoe UI"/>
      <w:sz w:val="18"/>
      <w:szCs w:val="18"/>
    </w:rPr>
  </w:style>
  <w:style w:type="paragraph" w:customStyle="1" w:styleId="m4529463549359314267msolistparagraph">
    <w:name w:val="m_4529463549359314267msolistparagraph"/>
    <w:basedOn w:val="Normal"/>
    <w:rsid w:val="00C90A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90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A552-B685-4597-A02C-4B63ADBD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Haworth</dc:creator>
  <cp:keywords/>
  <dc:description/>
  <cp:lastModifiedBy>Marianne Haworth</cp:lastModifiedBy>
  <cp:revision>2</cp:revision>
  <cp:lastPrinted>2021-12-06T22:06:00Z</cp:lastPrinted>
  <dcterms:created xsi:type="dcterms:W3CDTF">2022-01-12T09:34:00Z</dcterms:created>
  <dcterms:modified xsi:type="dcterms:W3CDTF">2022-01-12T09:34:00Z</dcterms:modified>
</cp:coreProperties>
</file>