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5081"/>
      </w:tblGrid>
      <w:tr w:rsidR="009167B4" w14:paraId="6A55B373" w14:textId="77777777" w:rsidTr="00715D8B">
        <w:tc>
          <w:tcPr>
            <w:tcW w:w="4842" w:type="dxa"/>
          </w:tcPr>
          <w:p w14:paraId="65923A1C" w14:textId="3997C7B0" w:rsidR="009167B4" w:rsidRDefault="009167B4" w:rsidP="00ED3DBE">
            <w:pPr>
              <w:rPr>
                <w:b/>
                <w:bCs/>
              </w:rPr>
            </w:pPr>
          </w:p>
          <w:p w14:paraId="4BDB495A" w14:textId="07D828D9" w:rsidR="009167B4" w:rsidRDefault="009167B4" w:rsidP="009167B4">
            <w:pPr>
              <w:rPr>
                <w:b/>
                <w:bCs/>
              </w:rPr>
            </w:pPr>
            <w:r>
              <w:rPr>
                <w:b/>
                <w:bCs/>
              </w:rPr>
              <w:t>WALTON PARISH COUNCIL</w:t>
            </w:r>
          </w:p>
          <w:p w14:paraId="0AA3C52F" w14:textId="77777777" w:rsidR="009167B4" w:rsidRDefault="009167B4" w:rsidP="009167B4">
            <w:pPr>
              <w:rPr>
                <w:b/>
                <w:bCs/>
              </w:rPr>
            </w:pPr>
          </w:p>
          <w:p w14:paraId="3699D5EA" w14:textId="38794C5D" w:rsidR="009167B4" w:rsidRPr="00436982" w:rsidRDefault="009167B4" w:rsidP="009167B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MINUTES OF THE MEETING ON </w:t>
            </w:r>
            <w:r w:rsidR="00415305">
              <w:rPr>
                <w:b/>
                <w:bCs/>
              </w:rPr>
              <w:t xml:space="preserve">11 JANUARY </w:t>
            </w:r>
            <w:r w:rsidRPr="00436982">
              <w:rPr>
                <w:b/>
                <w:bCs/>
              </w:rPr>
              <w:t>202</w:t>
            </w:r>
            <w:r w:rsidR="00415305">
              <w:rPr>
                <w:b/>
                <w:bCs/>
              </w:rPr>
              <w:t>2</w:t>
            </w:r>
          </w:p>
          <w:p w14:paraId="625C8A2F" w14:textId="3A40DE05" w:rsidR="009167B4" w:rsidRDefault="009167B4" w:rsidP="009167B4">
            <w:pPr>
              <w:rPr>
                <w:b/>
                <w:bCs/>
              </w:rPr>
            </w:pPr>
          </w:p>
        </w:tc>
        <w:tc>
          <w:tcPr>
            <w:tcW w:w="5081" w:type="dxa"/>
          </w:tcPr>
          <w:p w14:paraId="132E17DA" w14:textId="5AA2D5B4" w:rsidR="009167B4" w:rsidRDefault="009167B4" w:rsidP="009167B4">
            <w:pPr>
              <w:jc w:val="right"/>
              <w:rPr>
                <w:b/>
                <w:b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3ED3D72" wp14:editId="7B47EC1D">
                  <wp:extent cx="1756565" cy="909099"/>
                  <wp:effectExtent l="0" t="0" r="0" b="5715"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156" cy="915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D348F9" w14:textId="24A36568" w:rsidR="00436982" w:rsidRDefault="00436982"/>
    <w:tbl>
      <w:tblPr>
        <w:tblStyle w:val="TableGrid"/>
        <w:tblpPr w:leftFromText="180" w:rightFromText="180" w:vertAnchor="text" w:tblpX="-289" w:tblpY="1"/>
        <w:tblOverlap w:val="never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"/>
        <w:gridCol w:w="9591"/>
      </w:tblGrid>
      <w:tr w:rsidR="00956ADA" w14:paraId="4ECF8BF7" w14:textId="77777777" w:rsidTr="009D0AD4">
        <w:tc>
          <w:tcPr>
            <w:tcW w:w="610" w:type="dxa"/>
          </w:tcPr>
          <w:p w14:paraId="0F922C2D" w14:textId="77758351" w:rsidR="00436982" w:rsidRPr="00AC2890" w:rsidRDefault="00436982" w:rsidP="00EC3CB7">
            <w:pPr>
              <w:rPr>
                <w:b/>
                <w:bCs/>
              </w:rPr>
            </w:pPr>
          </w:p>
        </w:tc>
        <w:tc>
          <w:tcPr>
            <w:tcW w:w="9591" w:type="dxa"/>
          </w:tcPr>
          <w:p w14:paraId="75B57ED4" w14:textId="5ACC31A2" w:rsidR="00436982" w:rsidRPr="00AC2890" w:rsidRDefault="00156324" w:rsidP="00EC3CB7">
            <w:pPr>
              <w:rPr>
                <w:b/>
                <w:bCs/>
              </w:rPr>
            </w:pPr>
            <w:r w:rsidRPr="00AC2890">
              <w:rPr>
                <w:b/>
                <w:bCs/>
              </w:rPr>
              <w:t>Present</w:t>
            </w:r>
          </w:p>
        </w:tc>
      </w:tr>
      <w:tr w:rsidR="00956ADA" w14:paraId="3B89E8B6" w14:textId="77777777" w:rsidTr="009D0AD4">
        <w:tc>
          <w:tcPr>
            <w:tcW w:w="610" w:type="dxa"/>
          </w:tcPr>
          <w:p w14:paraId="719EC08F" w14:textId="77777777" w:rsidR="00156324" w:rsidRDefault="00156324" w:rsidP="00EC3CB7"/>
        </w:tc>
        <w:tc>
          <w:tcPr>
            <w:tcW w:w="9591" w:type="dxa"/>
          </w:tcPr>
          <w:p w14:paraId="017DD157" w14:textId="71CA62C6" w:rsidR="00415305" w:rsidRPr="00717690" w:rsidRDefault="00415305" w:rsidP="00415305">
            <w:pPr>
              <w:jc w:val="both"/>
            </w:pPr>
            <w:r w:rsidRPr="00717690">
              <w:t>Cllr J Carlon</w:t>
            </w:r>
            <w:r w:rsidR="00FD6F4C">
              <w:t xml:space="preserve"> (Chair)</w:t>
            </w:r>
          </w:p>
          <w:p w14:paraId="2AA61835" w14:textId="77A9AD26" w:rsidR="00872C5F" w:rsidRPr="00717690" w:rsidRDefault="00872C5F" w:rsidP="00872C5F">
            <w:pPr>
              <w:jc w:val="both"/>
            </w:pPr>
            <w:r w:rsidRPr="00717690">
              <w:t xml:space="preserve">Cllr S </w:t>
            </w:r>
            <w:proofErr w:type="spellStart"/>
            <w:r w:rsidRPr="00717690">
              <w:t>Birkby</w:t>
            </w:r>
            <w:proofErr w:type="spellEnd"/>
          </w:p>
          <w:p w14:paraId="4ACE1204" w14:textId="2BA91186" w:rsidR="00800D7D" w:rsidRPr="00717690" w:rsidRDefault="00800D7D" w:rsidP="00750B38">
            <w:pPr>
              <w:jc w:val="both"/>
            </w:pPr>
            <w:r w:rsidRPr="00717690">
              <w:t>Cllr P Lee</w:t>
            </w:r>
            <w:r w:rsidR="00AC2890" w:rsidRPr="00717690">
              <w:t xml:space="preserve"> </w:t>
            </w:r>
          </w:p>
          <w:p w14:paraId="10121D65" w14:textId="23A972DE" w:rsidR="004914BC" w:rsidRPr="00717690" w:rsidRDefault="004914BC" w:rsidP="00750B38">
            <w:pPr>
              <w:jc w:val="both"/>
            </w:pPr>
            <w:r w:rsidRPr="00717690">
              <w:t>Cllr S Leith</w:t>
            </w:r>
          </w:p>
          <w:p w14:paraId="4CF9B0F1" w14:textId="77777777" w:rsidR="00800D7D" w:rsidRPr="00717690" w:rsidRDefault="00800D7D" w:rsidP="00750B38">
            <w:pPr>
              <w:jc w:val="both"/>
            </w:pPr>
            <w:r w:rsidRPr="00717690">
              <w:t>Cllr K Nixon</w:t>
            </w:r>
          </w:p>
          <w:p w14:paraId="12B0DD4C" w14:textId="35FAD17E" w:rsidR="006B7717" w:rsidRDefault="00800D7D" w:rsidP="006B7717">
            <w:pPr>
              <w:jc w:val="both"/>
            </w:pPr>
            <w:r w:rsidRPr="00717690">
              <w:t>Cllr T Saunders</w:t>
            </w:r>
          </w:p>
          <w:p w14:paraId="6C1878B1" w14:textId="77777777" w:rsidR="003469D6" w:rsidRPr="004914BC" w:rsidRDefault="003469D6" w:rsidP="003469D6">
            <w:pPr>
              <w:jc w:val="both"/>
            </w:pPr>
            <w:r w:rsidRPr="004914BC">
              <w:t>Cllr W Parker</w:t>
            </w:r>
          </w:p>
          <w:p w14:paraId="6168ADDB" w14:textId="634CF5D6" w:rsidR="00872C5F" w:rsidRPr="00717690" w:rsidRDefault="00A616CE" w:rsidP="00872C5F">
            <w:pPr>
              <w:jc w:val="both"/>
            </w:pPr>
            <w:r w:rsidRPr="00717690">
              <w:t>Cllr C Pearson</w:t>
            </w:r>
          </w:p>
          <w:p w14:paraId="391AA7D5" w14:textId="77777777" w:rsidR="003B10F0" w:rsidRPr="00717690" w:rsidRDefault="0004391A" w:rsidP="00750B38">
            <w:pPr>
              <w:jc w:val="both"/>
            </w:pPr>
            <w:r w:rsidRPr="00717690">
              <w:t>Mr N Shaw (Clerk)</w:t>
            </w:r>
          </w:p>
          <w:p w14:paraId="1ADA72C9" w14:textId="03C46AC3" w:rsidR="00F44516" w:rsidRDefault="00F44516" w:rsidP="00750B38">
            <w:pPr>
              <w:jc w:val="both"/>
            </w:pPr>
            <w:r w:rsidRPr="00717690">
              <w:t>Cllr M Cummings, Wakefield MDC</w:t>
            </w:r>
          </w:p>
          <w:p w14:paraId="21405E35" w14:textId="7FDDC593" w:rsidR="00F478FF" w:rsidRDefault="00F478FF" w:rsidP="00750B38">
            <w:pPr>
              <w:jc w:val="both"/>
            </w:pPr>
            <w:r>
              <w:t xml:space="preserve">Cllr P </w:t>
            </w:r>
            <w:proofErr w:type="spellStart"/>
            <w:r>
              <w:t>Stockhill</w:t>
            </w:r>
            <w:proofErr w:type="spellEnd"/>
            <w:r>
              <w:t>, Wakefield MDC</w:t>
            </w:r>
          </w:p>
          <w:p w14:paraId="2E34FCC2" w14:textId="0F5DCB4F" w:rsidR="004914BC" w:rsidRPr="00717690" w:rsidRDefault="00873133" w:rsidP="00750B38">
            <w:pPr>
              <w:jc w:val="both"/>
            </w:pPr>
            <w:r>
              <w:t>5</w:t>
            </w:r>
            <w:r w:rsidR="004914BC" w:rsidRPr="00717690">
              <w:t xml:space="preserve"> member</w:t>
            </w:r>
            <w:r w:rsidR="001C466A">
              <w:t>s</w:t>
            </w:r>
            <w:r w:rsidR="004914BC" w:rsidRPr="00717690">
              <w:t xml:space="preserve"> of the public</w:t>
            </w:r>
          </w:p>
          <w:p w14:paraId="724E290E" w14:textId="7304D132" w:rsidR="00EC3CB7" w:rsidRPr="00717690" w:rsidRDefault="00EC3CB7" w:rsidP="00750B38">
            <w:pPr>
              <w:jc w:val="both"/>
            </w:pPr>
          </w:p>
        </w:tc>
      </w:tr>
      <w:tr w:rsidR="00956ADA" w14:paraId="73683F9C" w14:textId="77777777" w:rsidTr="009D0AD4">
        <w:tc>
          <w:tcPr>
            <w:tcW w:w="610" w:type="dxa"/>
          </w:tcPr>
          <w:p w14:paraId="0B3973CD" w14:textId="4051C505" w:rsidR="00436982" w:rsidRPr="00E65D13" w:rsidRDefault="003469D6" w:rsidP="00EC3CB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D6F4C">
              <w:rPr>
                <w:b/>
                <w:bCs/>
              </w:rPr>
              <w:t>21.</w:t>
            </w:r>
          </w:p>
        </w:tc>
        <w:tc>
          <w:tcPr>
            <w:tcW w:w="9591" w:type="dxa"/>
          </w:tcPr>
          <w:p w14:paraId="361C369F" w14:textId="455B9519" w:rsidR="00436982" w:rsidRPr="00E65D13" w:rsidRDefault="00436982" w:rsidP="00750B38">
            <w:pPr>
              <w:jc w:val="both"/>
              <w:rPr>
                <w:b/>
                <w:bCs/>
              </w:rPr>
            </w:pPr>
            <w:r w:rsidRPr="00E65D13">
              <w:rPr>
                <w:b/>
                <w:bCs/>
              </w:rPr>
              <w:t>Apologies for absence</w:t>
            </w:r>
          </w:p>
        </w:tc>
      </w:tr>
      <w:tr w:rsidR="00956ADA" w14:paraId="0A88A4E9" w14:textId="77777777" w:rsidTr="009D0AD4">
        <w:tc>
          <w:tcPr>
            <w:tcW w:w="610" w:type="dxa"/>
          </w:tcPr>
          <w:p w14:paraId="015D3950" w14:textId="77777777" w:rsidR="00436982" w:rsidRDefault="00436982" w:rsidP="00EC3CB7"/>
        </w:tc>
        <w:tc>
          <w:tcPr>
            <w:tcW w:w="9591" w:type="dxa"/>
          </w:tcPr>
          <w:p w14:paraId="2BAD3CF4" w14:textId="17E9B688" w:rsidR="00956ADA" w:rsidRDefault="00CF07F6" w:rsidP="00750B38">
            <w:pPr>
              <w:jc w:val="both"/>
            </w:pPr>
            <w:r>
              <w:t xml:space="preserve">Cllr A </w:t>
            </w:r>
            <w:proofErr w:type="spellStart"/>
            <w:r>
              <w:t>Manifield</w:t>
            </w:r>
            <w:proofErr w:type="spellEnd"/>
            <w:r>
              <w:t>, Wakefield MDC</w:t>
            </w:r>
          </w:p>
          <w:p w14:paraId="7C0C3BF2" w14:textId="3CDF672A" w:rsidR="00073DCB" w:rsidRPr="004914BC" w:rsidRDefault="00073DCB" w:rsidP="00073DCB">
            <w:pPr>
              <w:jc w:val="both"/>
            </w:pPr>
            <w:r>
              <w:t>PC Craig Steel, West Yorkshire Police</w:t>
            </w:r>
          </w:p>
          <w:p w14:paraId="706C6C6E" w14:textId="3728F9E3" w:rsidR="0050486D" w:rsidRPr="004914BC" w:rsidRDefault="0050486D" w:rsidP="00750B38">
            <w:pPr>
              <w:jc w:val="both"/>
            </w:pPr>
          </w:p>
        </w:tc>
      </w:tr>
      <w:tr w:rsidR="00956ADA" w14:paraId="6C507C3E" w14:textId="77777777" w:rsidTr="009D0AD4">
        <w:tc>
          <w:tcPr>
            <w:tcW w:w="610" w:type="dxa"/>
          </w:tcPr>
          <w:p w14:paraId="1ABB9862" w14:textId="5BE55E83" w:rsidR="00436982" w:rsidRPr="00A20D91" w:rsidRDefault="003469D6" w:rsidP="00EC3CB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D6F4C">
              <w:rPr>
                <w:b/>
                <w:bCs/>
              </w:rPr>
              <w:t>22</w:t>
            </w:r>
            <w:r w:rsidR="0075404C" w:rsidRPr="00A20D91">
              <w:rPr>
                <w:b/>
                <w:bCs/>
              </w:rPr>
              <w:t>.</w:t>
            </w:r>
          </w:p>
        </w:tc>
        <w:tc>
          <w:tcPr>
            <w:tcW w:w="9591" w:type="dxa"/>
          </w:tcPr>
          <w:p w14:paraId="3AD3AC49" w14:textId="0F5764F3" w:rsidR="00436982" w:rsidRPr="00A20D91" w:rsidRDefault="00A20D91" w:rsidP="00750B38">
            <w:pPr>
              <w:jc w:val="both"/>
              <w:rPr>
                <w:b/>
                <w:bCs/>
              </w:rPr>
            </w:pPr>
            <w:r w:rsidRPr="00A20D91">
              <w:rPr>
                <w:b/>
                <w:bCs/>
              </w:rPr>
              <w:t>Minutes</w:t>
            </w:r>
            <w:r w:rsidR="00AD168B">
              <w:rPr>
                <w:b/>
                <w:bCs/>
              </w:rPr>
              <w:t xml:space="preserve"> and matters arising</w:t>
            </w:r>
          </w:p>
          <w:p w14:paraId="5E9F91BA" w14:textId="77777777" w:rsidR="006160D2" w:rsidRDefault="00A940B6" w:rsidP="00750B38">
            <w:pPr>
              <w:jc w:val="both"/>
              <w:rPr>
                <w:color w:val="000000"/>
              </w:rPr>
            </w:pPr>
            <w:r>
              <w:t>RESOLVED: T</w:t>
            </w:r>
            <w:r w:rsidR="00AD168B" w:rsidRPr="0063102F">
              <w:t xml:space="preserve">o approve the minutes of the meeting held on </w:t>
            </w:r>
            <w:r w:rsidR="00CF07F6">
              <w:t>7 December</w:t>
            </w:r>
            <w:r w:rsidR="00AD168B">
              <w:t xml:space="preserve"> </w:t>
            </w:r>
            <w:r w:rsidR="00AD168B">
              <w:rPr>
                <w:color w:val="000000"/>
              </w:rPr>
              <w:t>2021 as a true and correct record</w:t>
            </w:r>
            <w:r w:rsidR="003469D6">
              <w:rPr>
                <w:color w:val="000000"/>
              </w:rPr>
              <w:t>, with the following amendment</w:t>
            </w:r>
            <w:r w:rsidR="006160D2">
              <w:rPr>
                <w:color w:val="000000"/>
              </w:rPr>
              <w:t>s:</w:t>
            </w:r>
          </w:p>
          <w:p w14:paraId="4CCA9AC8" w14:textId="77777777" w:rsidR="006160D2" w:rsidRDefault="006160D2" w:rsidP="00750B38">
            <w:pPr>
              <w:jc w:val="both"/>
              <w:rPr>
                <w:color w:val="000000"/>
              </w:rPr>
            </w:pPr>
          </w:p>
          <w:p w14:paraId="151EC18E" w14:textId="2AA66703" w:rsidR="000411AA" w:rsidRPr="006160D2" w:rsidRDefault="003469D6" w:rsidP="00750B38">
            <w:pPr>
              <w:jc w:val="both"/>
            </w:pPr>
            <w:r>
              <w:rPr>
                <w:color w:val="000000"/>
              </w:rPr>
              <w:t>Item 1</w:t>
            </w:r>
            <w:r w:rsidR="00CF07F6">
              <w:rPr>
                <w:color w:val="000000"/>
              </w:rPr>
              <w:t>14</w:t>
            </w:r>
            <w:r w:rsidR="006160D2">
              <w:rPr>
                <w:color w:val="000000"/>
              </w:rPr>
              <w:t xml:space="preserve"> (November 2021 bank reconciliation</w:t>
            </w:r>
            <w:r w:rsidR="006160D2" w:rsidRPr="006160D2">
              <w:t>)</w:t>
            </w:r>
            <w:r w:rsidRPr="006160D2">
              <w:t xml:space="preserve">: </w:t>
            </w:r>
            <w:r w:rsidR="000411AA" w:rsidRPr="006160D2">
              <w:t xml:space="preserve"> </w:t>
            </w:r>
            <w:r w:rsidR="006160D2" w:rsidRPr="006160D2">
              <w:t>reporting adverse variance figures should in fact be presented as a ‘-‘ and positive figures as a ‘+’ in the future.</w:t>
            </w:r>
          </w:p>
          <w:p w14:paraId="0071C9BE" w14:textId="77777777" w:rsidR="006160D2" w:rsidRDefault="006160D2" w:rsidP="00750B38">
            <w:pPr>
              <w:jc w:val="both"/>
              <w:rPr>
                <w:color w:val="000000"/>
              </w:rPr>
            </w:pPr>
          </w:p>
          <w:p w14:paraId="4D2BCE60" w14:textId="48189E11" w:rsidR="000411AA" w:rsidRPr="001C466A" w:rsidRDefault="000411AA" w:rsidP="00750B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Item 108</w:t>
            </w:r>
            <w:r w:rsidR="006160D2">
              <w:rPr>
                <w:color w:val="000000"/>
              </w:rPr>
              <w:t xml:space="preserve"> (Parish Chair and Vice Chair)</w:t>
            </w:r>
            <w:r>
              <w:rPr>
                <w:color w:val="000000"/>
              </w:rPr>
              <w:t xml:space="preserve">: </w:t>
            </w:r>
            <w:r w:rsidR="006160D2">
              <w:rPr>
                <w:color w:val="000000"/>
              </w:rPr>
              <w:t>this should read that Cllr Carlon was seconded by Cllr Fairclough….and Cllr Pearson (as Vice Chair) was nominated by Cllr Saunders.</w:t>
            </w:r>
          </w:p>
          <w:p w14:paraId="29D1AFC2" w14:textId="09DC9C4B" w:rsidR="00EC3CB7" w:rsidRDefault="00EC3CB7" w:rsidP="00750B38">
            <w:pPr>
              <w:jc w:val="both"/>
            </w:pPr>
          </w:p>
        </w:tc>
      </w:tr>
      <w:tr w:rsidR="00843C2F" w14:paraId="1A7BD855" w14:textId="77777777" w:rsidTr="009D0AD4">
        <w:tc>
          <w:tcPr>
            <w:tcW w:w="610" w:type="dxa"/>
          </w:tcPr>
          <w:p w14:paraId="2B12BC26" w14:textId="40D8ABDB" w:rsidR="00843C2F" w:rsidRDefault="006A75AC" w:rsidP="00843C2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D6F4C">
              <w:rPr>
                <w:b/>
                <w:bCs/>
              </w:rPr>
              <w:t>23</w:t>
            </w:r>
            <w:r w:rsidR="00843C2F" w:rsidRPr="00E65D13">
              <w:rPr>
                <w:b/>
                <w:bCs/>
              </w:rPr>
              <w:t>.</w:t>
            </w:r>
          </w:p>
        </w:tc>
        <w:tc>
          <w:tcPr>
            <w:tcW w:w="9591" w:type="dxa"/>
          </w:tcPr>
          <w:p w14:paraId="0F38A382" w14:textId="77777777" w:rsidR="00843C2F" w:rsidRDefault="00843C2F" w:rsidP="00843C2F">
            <w:pPr>
              <w:jc w:val="both"/>
              <w:rPr>
                <w:b/>
                <w:bCs/>
              </w:rPr>
            </w:pPr>
            <w:r w:rsidRPr="00E65D13">
              <w:rPr>
                <w:b/>
                <w:bCs/>
              </w:rPr>
              <w:t>Declarations of interest</w:t>
            </w:r>
          </w:p>
          <w:p w14:paraId="3C40AFEF" w14:textId="042E2BF9" w:rsidR="000411AA" w:rsidRPr="000411AA" w:rsidRDefault="000411AA" w:rsidP="00843C2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Cllr Carlon – Item 9 (Planning Committee):</w:t>
            </w:r>
            <w:r w:rsidR="00073DCB">
              <w:rPr>
                <w:rFonts w:cstheme="minorHAnsi"/>
              </w:rPr>
              <w:t xml:space="preserve"> Cllr Carlon has</w:t>
            </w:r>
            <w:r>
              <w:rPr>
                <w:rFonts w:cstheme="minorHAnsi"/>
              </w:rPr>
              <w:t xml:space="preserve"> undertaken work previously on </w:t>
            </w:r>
            <w:r w:rsidR="009D67A9">
              <w:rPr>
                <w:rFonts w:cstheme="minorHAnsi"/>
              </w:rPr>
              <w:t>154 Shay Lane to record the garage and barn</w:t>
            </w:r>
            <w:r w:rsidR="00073DCB">
              <w:rPr>
                <w:rFonts w:cstheme="minorHAnsi"/>
              </w:rPr>
              <w:t>.</w:t>
            </w:r>
          </w:p>
          <w:p w14:paraId="08C8CD62" w14:textId="77777777" w:rsidR="00843C2F" w:rsidRPr="00A20D91" w:rsidRDefault="00843C2F" w:rsidP="00843C2F">
            <w:pPr>
              <w:jc w:val="both"/>
              <w:rPr>
                <w:b/>
                <w:bCs/>
              </w:rPr>
            </w:pPr>
          </w:p>
        </w:tc>
      </w:tr>
      <w:tr w:rsidR="00956ADA" w14:paraId="28845858" w14:textId="77777777" w:rsidTr="009D0AD4">
        <w:tc>
          <w:tcPr>
            <w:tcW w:w="610" w:type="dxa"/>
          </w:tcPr>
          <w:p w14:paraId="7A69C296" w14:textId="5FF8D20E" w:rsidR="00436982" w:rsidRPr="00A20D91" w:rsidRDefault="006A75AC" w:rsidP="00EC3CB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40970">
              <w:rPr>
                <w:b/>
                <w:bCs/>
              </w:rPr>
              <w:t>24</w:t>
            </w:r>
            <w:r w:rsidR="00A20D91" w:rsidRPr="00A20D91">
              <w:rPr>
                <w:b/>
                <w:bCs/>
              </w:rPr>
              <w:t>.</w:t>
            </w:r>
          </w:p>
        </w:tc>
        <w:tc>
          <w:tcPr>
            <w:tcW w:w="9591" w:type="dxa"/>
          </w:tcPr>
          <w:p w14:paraId="6D4EF0B5" w14:textId="77777777" w:rsidR="00436982" w:rsidRPr="00A20D91" w:rsidRDefault="00A20D91" w:rsidP="00750B38">
            <w:pPr>
              <w:jc w:val="both"/>
              <w:rPr>
                <w:b/>
                <w:bCs/>
              </w:rPr>
            </w:pPr>
            <w:r w:rsidRPr="00A20D91">
              <w:rPr>
                <w:b/>
                <w:bCs/>
              </w:rPr>
              <w:t>Public forum</w:t>
            </w:r>
          </w:p>
          <w:p w14:paraId="121528E7" w14:textId="58F27F72" w:rsidR="00EC3CB7" w:rsidRDefault="000411AA" w:rsidP="005D30F3">
            <w:pPr>
              <w:jc w:val="both"/>
            </w:pPr>
            <w:r w:rsidRPr="00C51992">
              <w:rPr>
                <w:b/>
                <w:bCs/>
              </w:rPr>
              <w:t>Tennis club redevelopment</w:t>
            </w:r>
            <w:r>
              <w:t xml:space="preserve"> – at the December meeting, why was there a change in the proposed funding for the project and what is the latest update on the project?</w:t>
            </w:r>
          </w:p>
          <w:p w14:paraId="401EFA7B" w14:textId="77777777" w:rsidR="00C51992" w:rsidRDefault="00C51992" w:rsidP="005D30F3">
            <w:pPr>
              <w:jc w:val="both"/>
            </w:pPr>
          </w:p>
          <w:p w14:paraId="6A10255C" w14:textId="4BAA55F4" w:rsidR="000411AA" w:rsidRDefault="000411AA" w:rsidP="005D30F3">
            <w:pPr>
              <w:jc w:val="both"/>
            </w:pPr>
            <w:r>
              <w:t>A summary of the discussions to date took place explaining the work of the working party.  This included recent measurements of the site and the inten</w:t>
            </w:r>
            <w:r w:rsidR="00073DCB">
              <w:t xml:space="preserve">tion to </w:t>
            </w:r>
            <w:r>
              <w:t>draw up of a plan to redevelop the site.</w:t>
            </w:r>
            <w:r w:rsidR="00A017C4">
              <w:t xml:space="preserve">  The budget for the project will need to be finalised.  A final proposal, with costings</w:t>
            </w:r>
            <w:r w:rsidR="00B304BE">
              <w:t>,</w:t>
            </w:r>
            <w:r w:rsidR="00A017C4">
              <w:t xml:space="preserve"> will be discussed and agreed at a future Parish Council meeting.</w:t>
            </w:r>
            <w:r w:rsidR="00106262">
              <w:t xml:space="preserve">  The council is debating whether to undertake some initial site preparation work and a decision is yet to be agreed on this.</w:t>
            </w:r>
          </w:p>
          <w:p w14:paraId="585A099B" w14:textId="112F75A0" w:rsidR="00C51992" w:rsidRDefault="00C51992" w:rsidP="005D30F3">
            <w:pPr>
              <w:jc w:val="both"/>
            </w:pPr>
          </w:p>
          <w:p w14:paraId="0AB9A805" w14:textId="4A89222F" w:rsidR="00C51992" w:rsidRDefault="00C51992" w:rsidP="005D30F3">
            <w:pPr>
              <w:jc w:val="both"/>
            </w:pPr>
            <w:r w:rsidRPr="00C51992">
              <w:rPr>
                <w:b/>
                <w:bCs/>
              </w:rPr>
              <w:t>Jubilee Field</w:t>
            </w:r>
            <w:r>
              <w:t xml:space="preserve"> – has a date been set for the site investigation works?</w:t>
            </w:r>
          </w:p>
          <w:p w14:paraId="2A222EC3" w14:textId="77777777" w:rsidR="00C51992" w:rsidRDefault="00C51992" w:rsidP="005D30F3">
            <w:pPr>
              <w:jc w:val="both"/>
            </w:pPr>
          </w:p>
          <w:p w14:paraId="64D5EAEE" w14:textId="77777777" w:rsidR="005D30F3" w:rsidRDefault="00C51992" w:rsidP="005D30F3">
            <w:pPr>
              <w:jc w:val="both"/>
            </w:pPr>
            <w:r>
              <w:t>The council is going out to tender for an environmental engineer in anticipation it will be the end of the Winter for this investigation work to be complete</w:t>
            </w:r>
            <w:r w:rsidR="00073DCB">
              <w:t>d</w:t>
            </w:r>
            <w:r>
              <w:t>.</w:t>
            </w:r>
          </w:p>
          <w:p w14:paraId="465AE808" w14:textId="5D8F7DB2" w:rsidR="000F2683" w:rsidRDefault="000F2683" w:rsidP="005D30F3">
            <w:pPr>
              <w:jc w:val="both"/>
            </w:pPr>
          </w:p>
        </w:tc>
      </w:tr>
      <w:tr w:rsidR="004E7417" w14:paraId="46B92245" w14:textId="77777777" w:rsidTr="009D0AD4">
        <w:tc>
          <w:tcPr>
            <w:tcW w:w="610" w:type="dxa"/>
          </w:tcPr>
          <w:p w14:paraId="76A31978" w14:textId="2A633D8A" w:rsidR="004E7417" w:rsidRDefault="001C466A" w:rsidP="004E741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040970">
              <w:rPr>
                <w:b/>
                <w:bCs/>
              </w:rPr>
              <w:t>25</w:t>
            </w:r>
            <w:r w:rsidR="004E7417">
              <w:rPr>
                <w:b/>
                <w:bCs/>
              </w:rPr>
              <w:t>.</w:t>
            </w:r>
          </w:p>
        </w:tc>
        <w:tc>
          <w:tcPr>
            <w:tcW w:w="9591" w:type="dxa"/>
          </w:tcPr>
          <w:p w14:paraId="6FC800CC" w14:textId="77777777" w:rsidR="004E7417" w:rsidRDefault="004E7417" w:rsidP="004E741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SAFE scheme</w:t>
            </w:r>
          </w:p>
          <w:p w14:paraId="5DAF8E5C" w14:textId="7B81D591" w:rsidR="00843C2F" w:rsidRPr="00946B6A" w:rsidRDefault="004E7417" w:rsidP="00A0547B">
            <w:pPr>
              <w:jc w:val="both"/>
            </w:pPr>
            <w:r w:rsidRPr="00956ADA">
              <w:t xml:space="preserve">PC Steel’s </w:t>
            </w:r>
            <w:r w:rsidR="00106262">
              <w:t xml:space="preserve">was not in attendance at the meeting.  The </w:t>
            </w:r>
            <w:r w:rsidRPr="00956ADA">
              <w:t xml:space="preserve">report was </w:t>
            </w:r>
            <w:r w:rsidR="00C210F8">
              <w:t>circulated</w:t>
            </w:r>
            <w:r w:rsidR="00C51992">
              <w:t>, summarised</w:t>
            </w:r>
            <w:r w:rsidR="00C210F8">
              <w:t xml:space="preserve"> and </w:t>
            </w:r>
            <w:r w:rsidRPr="00956ADA">
              <w:t>noted.</w:t>
            </w:r>
            <w:r>
              <w:t xml:space="preserve">  </w:t>
            </w:r>
          </w:p>
          <w:p w14:paraId="6A151AFC" w14:textId="2CDD909A" w:rsidR="00BD7112" w:rsidRPr="00A20D91" w:rsidRDefault="00BD7112" w:rsidP="004E7417">
            <w:pPr>
              <w:jc w:val="both"/>
              <w:rPr>
                <w:b/>
                <w:bCs/>
              </w:rPr>
            </w:pPr>
          </w:p>
        </w:tc>
      </w:tr>
      <w:tr w:rsidR="00A35108" w14:paraId="5DF91846" w14:textId="77777777" w:rsidTr="009D0AD4">
        <w:tc>
          <w:tcPr>
            <w:tcW w:w="610" w:type="dxa"/>
          </w:tcPr>
          <w:p w14:paraId="7DCDF633" w14:textId="48A570B6" w:rsidR="00A35108" w:rsidRDefault="001C466A" w:rsidP="00A3510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40970">
              <w:rPr>
                <w:b/>
                <w:bCs/>
              </w:rPr>
              <w:t>26.</w:t>
            </w:r>
          </w:p>
        </w:tc>
        <w:tc>
          <w:tcPr>
            <w:tcW w:w="9591" w:type="dxa"/>
          </w:tcPr>
          <w:p w14:paraId="55AD49DF" w14:textId="77777777" w:rsidR="00A35108" w:rsidRPr="00040970" w:rsidRDefault="00A35108" w:rsidP="00C90A10">
            <w:pPr>
              <w:pStyle w:val="NoSpacing"/>
              <w:rPr>
                <w:rFonts w:cstheme="minorHAnsi"/>
                <w:b/>
                <w:bCs/>
              </w:rPr>
            </w:pPr>
            <w:r w:rsidRPr="00040970">
              <w:rPr>
                <w:rFonts w:cstheme="minorHAnsi"/>
                <w:b/>
                <w:bCs/>
              </w:rPr>
              <w:t>Ward 5 councillor report</w:t>
            </w:r>
          </w:p>
          <w:p w14:paraId="5BE72080" w14:textId="779C4211" w:rsidR="00EE6D93" w:rsidRDefault="00EE6D93" w:rsidP="00C90A10">
            <w:pPr>
              <w:pStyle w:val="NoSpacing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Shay Lane </w:t>
            </w:r>
            <w:r w:rsidR="00073DCB">
              <w:rPr>
                <w:rFonts w:cstheme="minorHAnsi"/>
              </w:rPr>
              <w:t xml:space="preserve">pedestrian </w:t>
            </w:r>
            <w:r>
              <w:rPr>
                <w:rFonts w:cstheme="minorHAnsi"/>
              </w:rPr>
              <w:t xml:space="preserve">crossing – </w:t>
            </w:r>
            <w:r w:rsidR="00073DCB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lights will be upgraded within the next six months, crossing painting has been assigned to the contractor and should take place soon</w:t>
            </w:r>
          </w:p>
          <w:p w14:paraId="6C4EF2A2" w14:textId="00A0D311" w:rsidR="00EE6D93" w:rsidRDefault="00EE6D93" w:rsidP="00C90A10">
            <w:pPr>
              <w:pStyle w:val="NoSpacing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School Lane drains – further works to be undertaken</w:t>
            </w:r>
          </w:p>
          <w:p w14:paraId="34CDF2B7" w14:textId="16DC2A50" w:rsidR="00EE6D93" w:rsidRDefault="00EA4E5C" w:rsidP="00C90A10">
            <w:pPr>
              <w:pStyle w:val="NoSpacing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’20 is Plenty’ speeding campaign – </w:t>
            </w:r>
            <w:r w:rsidR="00073DCB">
              <w:rPr>
                <w:rFonts w:cstheme="minorHAnsi"/>
              </w:rPr>
              <w:t>Walton Academy</w:t>
            </w:r>
            <w:r>
              <w:rPr>
                <w:rFonts w:cstheme="minorHAnsi"/>
              </w:rPr>
              <w:t xml:space="preserve"> are keen to be involved if this </w:t>
            </w:r>
            <w:r w:rsidR="00073DCB">
              <w:rPr>
                <w:rFonts w:cstheme="minorHAnsi"/>
              </w:rPr>
              <w:t xml:space="preserve">campaign is </w:t>
            </w:r>
            <w:r>
              <w:rPr>
                <w:rFonts w:cstheme="minorHAnsi"/>
              </w:rPr>
              <w:t>taken on, Cllr Cummings will look into the resourcing of the campaign and what the scheme involves</w:t>
            </w:r>
          </w:p>
          <w:p w14:paraId="00210742" w14:textId="7D3C9BED" w:rsidR="00EA4E5C" w:rsidRDefault="00EA4E5C" w:rsidP="00C90A10">
            <w:pPr>
              <w:pStyle w:val="NoSpacing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School Lane footpath – this issue has been resolved</w:t>
            </w:r>
          </w:p>
          <w:p w14:paraId="1936E057" w14:textId="67316D3B" w:rsidR="00EA4E5C" w:rsidRDefault="00EA4E5C" w:rsidP="00C90A10">
            <w:pPr>
              <w:pStyle w:val="NoSpacing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Brooklands play area – quad bikers </w:t>
            </w:r>
            <w:r w:rsidR="00073DCB">
              <w:rPr>
                <w:rFonts w:cstheme="minorHAnsi"/>
              </w:rPr>
              <w:t xml:space="preserve">reported </w:t>
            </w:r>
            <w:r>
              <w:rPr>
                <w:rFonts w:cstheme="minorHAnsi"/>
              </w:rPr>
              <w:t>on the site and the Police will be visiting the bikers and new signage will be erected</w:t>
            </w:r>
          </w:p>
          <w:p w14:paraId="433CC088" w14:textId="3AF4C0B2" w:rsidR="00EA4E5C" w:rsidRDefault="00B40CB4" w:rsidP="00C90A10">
            <w:pPr>
              <w:pStyle w:val="NoSpacing"/>
              <w:numPr>
                <w:ilvl w:val="0"/>
                <w:numId w:val="20"/>
              </w:numPr>
              <w:rPr>
                <w:rFonts w:cstheme="minorHAnsi"/>
              </w:rPr>
            </w:pPr>
            <w:r w:rsidRPr="00E70EA7">
              <w:rPr>
                <w:rFonts w:cstheme="minorHAnsi"/>
              </w:rPr>
              <w:t xml:space="preserve">Brook Farm </w:t>
            </w:r>
            <w:r w:rsidR="00F342C7" w:rsidRPr="00E70EA7">
              <w:rPr>
                <w:rFonts w:cstheme="minorHAnsi"/>
              </w:rPr>
              <w:t>–</w:t>
            </w:r>
            <w:r w:rsidRPr="00E70EA7">
              <w:rPr>
                <w:rFonts w:cstheme="minorHAnsi"/>
              </w:rPr>
              <w:t xml:space="preserve"> </w:t>
            </w:r>
            <w:r w:rsidR="00EA4E5C">
              <w:rPr>
                <w:rFonts w:cstheme="minorHAnsi"/>
              </w:rPr>
              <w:t>no further update at this time</w:t>
            </w:r>
          </w:p>
          <w:p w14:paraId="616AEC53" w14:textId="0FACD2AC" w:rsidR="00F342C7" w:rsidRPr="00C90A10" w:rsidRDefault="00F342C7" w:rsidP="00EA4E5C">
            <w:pPr>
              <w:pStyle w:val="NoSpacing"/>
              <w:ind w:left="720"/>
              <w:rPr>
                <w:rFonts w:cstheme="minorHAnsi"/>
              </w:rPr>
            </w:pPr>
          </w:p>
        </w:tc>
      </w:tr>
      <w:tr w:rsidR="00870CDF" w14:paraId="6C117FF7" w14:textId="77777777" w:rsidTr="009D0AD4">
        <w:tc>
          <w:tcPr>
            <w:tcW w:w="610" w:type="dxa"/>
          </w:tcPr>
          <w:p w14:paraId="66592F67" w14:textId="34FB5835" w:rsidR="00870CDF" w:rsidRDefault="00870CDF" w:rsidP="00A35108">
            <w:pPr>
              <w:rPr>
                <w:b/>
                <w:bCs/>
              </w:rPr>
            </w:pPr>
            <w:r>
              <w:rPr>
                <w:b/>
                <w:bCs/>
              </w:rPr>
              <w:t>127.</w:t>
            </w:r>
          </w:p>
        </w:tc>
        <w:tc>
          <w:tcPr>
            <w:tcW w:w="9591" w:type="dxa"/>
          </w:tcPr>
          <w:p w14:paraId="2B95C3CD" w14:textId="77777777" w:rsidR="00870CDF" w:rsidRDefault="00870CDF" w:rsidP="00C90A10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Community Governance Review</w:t>
            </w:r>
          </w:p>
          <w:p w14:paraId="47361FE3" w14:textId="75BE13F2" w:rsidR="00870CDF" w:rsidRDefault="001915E2" w:rsidP="00C90A1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The review is examining the existing parish boundaries and seeking any feedback from the Parish Council during the consultation period</w:t>
            </w:r>
            <w:r w:rsidR="002B4300">
              <w:rPr>
                <w:rFonts w:cstheme="minorHAnsi"/>
              </w:rPr>
              <w:t>.  The council discussed a proposed response to the governance review (contained in the agenda papers).  Three changes are proposed</w:t>
            </w:r>
            <w:r w:rsidR="001078EB">
              <w:rPr>
                <w:rFonts w:cstheme="minorHAnsi"/>
              </w:rPr>
              <w:t xml:space="preserve"> to the parish boundary</w:t>
            </w:r>
            <w:r w:rsidR="002B4300">
              <w:rPr>
                <w:rFonts w:cstheme="minorHAnsi"/>
              </w:rPr>
              <w:t xml:space="preserve">: </w:t>
            </w:r>
          </w:p>
          <w:p w14:paraId="64343E68" w14:textId="434AF638" w:rsidR="002B4300" w:rsidRDefault="002B4300" w:rsidP="00C90A10">
            <w:pPr>
              <w:pStyle w:val="NoSpacing"/>
              <w:rPr>
                <w:rFonts w:cstheme="minorHAnsi"/>
              </w:rPr>
            </w:pPr>
          </w:p>
          <w:p w14:paraId="2DD4A566" w14:textId="236D32B8" w:rsidR="002B4300" w:rsidRDefault="002B4300" w:rsidP="002B4300">
            <w:pPr>
              <w:pStyle w:val="NoSpacing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South West: currently </w:t>
            </w:r>
            <w:r w:rsidR="001078EB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boundary crosses the railway line and Haw Park Lane (</w:t>
            </w:r>
            <w:r w:rsidR="005D2E11">
              <w:rPr>
                <w:rFonts w:cstheme="minorHAnsi"/>
              </w:rPr>
              <w:t>including</w:t>
            </w:r>
            <w:r w:rsidR="00D100B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Rough Bottom Plantation), </w:t>
            </w:r>
            <w:r w:rsidR="005D2E11">
              <w:rPr>
                <w:rFonts w:cstheme="minorHAnsi"/>
              </w:rPr>
              <w:t xml:space="preserve">it is </w:t>
            </w:r>
            <w:r w:rsidR="00D100B3">
              <w:rPr>
                <w:rFonts w:cstheme="minorHAnsi"/>
              </w:rPr>
              <w:t>propos</w:t>
            </w:r>
            <w:r w:rsidR="005D2E11">
              <w:rPr>
                <w:rFonts w:cstheme="minorHAnsi"/>
              </w:rPr>
              <w:t>ed</w:t>
            </w:r>
            <w:r w:rsidR="00D100B3">
              <w:rPr>
                <w:rFonts w:cstheme="minorHAnsi"/>
              </w:rPr>
              <w:t xml:space="preserve"> that the </w:t>
            </w:r>
            <w:r>
              <w:rPr>
                <w:rFonts w:cstheme="minorHAnsi"/>
              </w:rPr>
              <w:t xml:space="preserve">boundary should follow </w:t>
            </w:r>
            <w:r w:rsidR="00D100B3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edge of Haw Park Woods</w:t>
            </w:r>
          </w:p>
          <w:p w14:paraId="0F135321" w14:textId="7A2593A6" w:rsidR="002B4300" w:rsidRDefault="002B4300" w:rsidP="002B4300">
            <w:pPr>
              <w:pStyle w:val="NoSpacing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East: Farm at Hare Park</w:t>
            </w:r>
            <w:r w:rsidR="00D100B3">
              <w:rPr>
                <w:rFonts w:cstheme="minorHAnsi"/>
              </w:rPr>
              <w:t xml:space="preserve"> (in the East of the parish)</w:t>
            </w:r>
            <w:r>
              <w:rPr>
                <w:rFonts w:cstheme="minorHAnsi"/>
              </w:rPr>
              <w:t>, adjacent to Hare Park Woods should now fall into the Crofton parish as a more natural fit</w:t>
            </w:r>
          </w:p>
          <w:p w14:paraId="2C695637" w14:textId="0DAE8571" w:rsidR="002B4300" w:rsidRDefault="002B4300" w:rsidP="002B4300">
            <w:pPr>
              <w:pStyle w:val="NoSpacing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North: the existing boundary goes through the Walton </w:t>
            </w:r>
            <w:r w:rsidR="00D100B3">
              <w:rPr>
                <w:rFonts w:cstheme="minorHAnsi"/>
              </w:rPr>
              <w:t>Colliery Nature Park, it is proposed that the whole of the Nature Park is moved to within the Walton parish, following the railway line</w:t>
            </w:r>
          </w:p>
          <w:p w14:paraId="3C81DD30" w14:textId="5D0F509B" w:rsidR="00DD3F4C" w:rsidRDefault="00DD3F4C" w:rsidP="00DD3F4C">
            <w:pPr>
              <w:pStyle w:val="NoSpacing"/>
              <w:rPr>
                <w:rFonts w:cstheme="minorHAnsi"/>
              </w:rPr>
            </w:pPr>
          </w:p>
          <w:p w14:paraId="2F941FCE" w14:textId="3B1ADAF1" w:rsidR="00DD3F4C" w:rsidRDefault="00DD3F4C" w:rsidP="00DD3F4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RESOLVED: That the Parish Council provides a written response to the Wakefield Community Governance Review reflecting the three changes to the parish boundary proposed in the report.</w:t>
            </w:r>
          </w:p>
          <w:p w14:paraId="067C5D3C" w14:textId="18B3DD1B" w:rsidR="002B4300" w:rsidRPr="00870CDF" w:rsidRDefault="002B4300" w:rsidP="00C90A10">
            <w:pPr>
              <w:pStyle w:val="NoSpacing"/>
              <w:rPr>
                <w:rFonts w:cstheme="minorHAnsi"/>
              </w:rPr>
            </w:pPr>
          </w:p>
        </w:tc>
      </w:tr>
      <w:tr w:rsidR="00A35108" w14:paraId="390FB526" w14:textId="77777777" w:rsidTr="009D0AD4">
        <w:tc>
          <w:tcPr>
            <w:tcW w:w="610" w:type="dxa"/>
          </w:tcPr>
          <w:p w14:paraId="00B39BFA" w14:textId="54EE70FB" w:rsidR="00A35108" w:rsidRDefault="00572E97" w:rsidP="00A3510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40970">
              <w:rPr>
                <w:b/>
                <w:bCs/>
              </w:rPr>
              <w:t>2</w:t>
            </w:r>
            <w:r w:rsidR="00870CDF">
              <w:rPr>
                <w:b/>
                <w:bCs/>
              </w:rPr>
              <w:t>8</w:t>
            </w:r>
            <w:r w:rsidR="00A35108" w:rsidRPr="008720C9">
              <w:rPr>
                <w:b/>
                <w:bCs/>
              </w:rPr>
              <w:t>.</w:t>
            </w:r>
          </w:p>
        </w:tc>
        <w:tc>
          <w:tcPr>
            <w:tcW w:w="9591" w:type="dxa"/>
          </w:tcPr>
          <w:p w14:paraId="70150B45" w14:textId="77777777" w:rsidR="00A35108" w:rsidRDefault="00A35108" w:rsidP="00A35108">
            <w:pPr>
              <w:jc w:val="both"/>
              <w:rPr>
                <w:b/>
                <w:bCs/>
              </w:rPr>
            </w:pPr>
            <w:r w:rsidRPr="003A3AC3">
              <w:rPr>
                <w:b/>
                <w:bCs/>
              </w:rPr>
              <w:t>Working Party</w:t>
            </w:r>
            <w:r>
              <w:rPr>
                <w:b/>
                <w:bCs/>
              </w:rPr>
              <w:t xml:space="preserve"> update</w:t>
            </w:r>
          </w:p>
          <w:p w14:paraId="17895D78" w14:textId="3F425B5A" w:rsidR="00A35108" w:rsidRDefault="00B22C55" w:rsidP="00A35108">
            <w:pPr>
              <w:jc w:val="both"/>
            </w:pPr>
            <w:r>
              <w:t xml:space="preserve">A verbal </w:t>
            </w:r>
            <w:r w:rsidR="00A35108">
              <w:t>u</w:t>
            </w:r>
            <w:r w:rsidR="00A35108" w:rsidRPr="00622799">
              <w:t xml:space="preserve">pdate was </w:t>
            </w:r>
            <w:r>
              <w:t>provided</w:t>
            </w:r>
            <w:r w:rsidR="00A35108" w:rsidRPr="00622799">
              <w:t xml:space="preserve"> and the following points made:</w:t>
            </w:r>
          </w:p>
          <w:p w14:paraId="56914A45" w14:textId="20CC81C6" w:rsidR="00B22C55" w:rsidRDefault="00B22C55" w:rsidP="00B22C55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 xml:space="preserve">Walton Park trees </w:t>
            </w:r>
            <w:r w:rsidR="00284762">
              <w:t xml:space="preserve">(adjacent to The Stables) </w:t>
            </w:r>
            <w:r>
              <w:t>– the TPO works form has been completed in December and submitted to Wakefield MDC for approval.  Pending approval the pruning works will be undertaken in Spring.</w:t>
            </w:r>
          </w:p>
          <w:p w14:paraId="36296ADA" w14:textId="20CB86C5" w:rsidR="007060CB" w:rsidRDefault="00284762" w:rsidP="007060CB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 xml:space="preserve">Tennis club </w:t>
            </w:r>
            <w:r w:rsidR="00BA51DA">
              <w:t xml:space="preserve">site </w:t>
            </w:r>
            <w:r>
              <w:t xml:space="preserve">– the site has now been measured.  </w:t>
            </w:r>
            <w:r w:rsidR="001078EB">
              <w:t>A p</w:t>
            </w:r>
            <w:r>
              <w:t xml:space="preserve">roposal </w:t>
            </w:r>
            <w:r w:rsidR="001078EB">
              <w:t>was discussed to</w:t>
            </w:r>
            <w:r>
              <w:t xml:space="preserve"> tak</w:t>
            </w:r>
            <w:r w:rsidR="001078EB">
              <w:t>e</w:t>
            </w:r>
            <w:r>
              <w:t xml:space="preserve"> down the existing leylandii trees</w:t>
            </w:r>
            <w:r w:rsidR="001078EB">
              <w:t>,</w:t>
            </w:r>
            <w:r>
              <w:t xml:space="preserve"> to tidy up the site in preparation for proposed future development and open up the site.  </w:t>
            </w:r>
            <w:r w:rsidR="001078EB">
              <w:t>This would include the removal of the chain link fence and posts.  Q</w:t>
            </w:r>
            <w:r w:rsidR="001B1671">
              <w:t>uotes are to be obtained for works.</w:t>
            </w:r>
          </w:p>
          <w:p w14:paraId="11CA6B9B" w14:textId="6FB4C983" w:rsidR="007060CB" w:rsidRDefault="007060CB" w:rsidP="007060CB">
            <w:pPr>
              <w:jc w:val="both"/>
            </w:pPr>
          </w:p>
          <w:p w14:paraId="6FCA27F1" w14:textId="77777777" w:rsidR="007060CB" w:rsidRDefault="007060CB" w:rsidP="007060CB">
            <w:pPr>
              <w:jc w:val="both"/>
            </w:pPr>
            <w:r>
              <w:t>RESOLVED: That the Parish Council obtain three separate quotations for the removal of the existing chain link fence and leylandii trees surrounding the tennis club site.</w:t>
            </w:r>
          </w:p>
          <w:p w14:paraId="05A39650" w14:textId="77777777" w:rsidR="007060CB" w:rsidRDefault="007060CB" w:rsidP="007060CB">
            <w:pPr>
              <w:jc w:val="both"/>
            </w:pPr>
          </w:p>
          <w:p w14:paraId="7E31F32A" w14:textId="77777777" w:rsidR="007060CB" w:rsidRDefault="007060CB" w:rsidP="007060CB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>Environmental improvements – chase replacing the broken slats on the Walton Park bench</w:t>
            </w:r>
          </w:p>
          <w:p w14:paraId="1771F7BB" w14:textId="015392C3" w:rsidR="007060CB" w:rsidRDefault="007060CB" w:rsidP="007060CB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>Communications – need to agree a date for the working party to meet</w:t>
            </w:r>
          </w:p>
          <w:p w14:paraId="05737302" w14:textId="0083AD05" w:rsidR="00B22C55" w:rsidRPr="00114A24" w:rsidRDefault="00B22C55" w:rsidP="00B22C55">
            <w:pPr>
              <w:pStyle w:val="ListParagraph"/>
              <w:jc w:val="both"/>
            </w:pPr>
          </w:p>
        </w:tc>
      </w:tr>
      <w:tr w:rsidR="00B05783" w14:paraId="10DE633B" w14:textId="77777777" w:rsidTr="009D0AD4">
        <w:tc>
          <w:tcPr>
            <w:tcW w:w="610" w:type="dxa"/>
          </w:tcPr>
          <w:p w14:paraId="42D637B5" w14:textId="30741AF9" w:rsidR="00B05783" w:rsidRDefault="00136D72" w:rsidP="00EC3CB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444D1">
              <w:rPr>
                <w:b/>
                <w:bCs/>
              </w:rPr>
              <w:t>29</w:t>
            </w:r>
            <w:r w:rsidR="00B05783">
              <w:rPr>
                <w:b/>
                <w:bCs/>
              </w:rPr>
              <w:t>.</w:t>
            </w:r>
          </w:p>
        </w:tc>
        <w:tc>
          <w:tcPr>
            <w:tcW w:w="9591" w:type="dxa"/>
          </w:tcPr>
          <w:p w14:paraId="1CE3CB81" w14:textId="0EE22AD0" w:rsidR="00B05783" w:rsidRDefault="00B05783" w:rsidP="00750B3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Planning</w:t>
            </w:r>
            <w:r w:rsidR="00E42938">
              <w:rPr>
                <w:b/>
                <w:bCs/>
              </w:rPr>
              <w:t xml:space="preserve"> Committee</w:t>
            </w:r>
          </w:p>
          <w:p w14:paraId="15912876" w14:textId="7CC9E17F" w:rsidR="00B60F3B" w:rsidRDefault="00B60F3B" w:rsidP="00750B38">
            <w:pPr>
              <w:jc w:val="both"/>
              <w:rPr>
                <w:b/>
                <w:bCs/>
              </w:rPr>
            </w:pPr>
          </w:p>
          <w:p w14:paraId="67DCD2E6" w14:textId="0897E7B2" w:rsidR="00B60F3B" w:rsidRDefault="00B60F3B" w:rsidP="00750B3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The Chair (Cllr Carlon) left the meeting and Cllr Pearson took over the Chair role</w:t>
            </w:r>
          </w:p>
          <w:p w14:paraId="3934BE95" w14:textId="77777777" w:rsidR="00B60F3B" w:rsidRDefault="00B60F3B" w:rsidP="00750B38">
            <w:pPr>
              <w:jc w:val="both"/>
              <w:rPr>
                <w:b/>
                <w:bCs/>
              </w:rPr>
            </w:pPr>
          </w:p>
          <w:p w14:paraId="756CEA69" w14:textId="04C792FA" w:rsidR="00385BAD" w:rsidRDefault="00284762" w:rsidP="005D30F3">
            <w:pPr>
              <w:jc w:val="both"/>
            </w:pPr>
            <w:r>
              <w:t xml:space="preserve">A discussion was undertaken on the following </w:t>
            </w:r>
            <w:r w:rsidR="007D31B2" w:rsidRPr="007D31B2">
              <w:t>planning applications</w:t>
            </w:r>
            <w:r>
              <w:t>:</w:t>
            </w:r>
            <w:r w:rsidR="007D31B2" w:rsidRPr="007D31B2">
              <w:t xml:space="preserve"> </w:t>
            </w:r>
          </w:p>
          <w:p w14:paraId="775E3AA9" w14:textId="74FD6E49" w:rsidR="005B442F" w:rsidRDefault="005B442F" w:rsidP="005D30F3">
            <w:pPr>
              <w:jc w:val="both"/>
            </w:pPr>
          </w:p>
          <w:p w14:paraId="1D64285B" w14:textId="12A63AB1" w:rsidR="00B60F3B" w:rsidRDefault="00B60F3B" w:rsidP="005B442F">
            <w:pPr>
              <w:pStyle w:val="ListParagraph"/>
              <w:numPr>
                <w:ilvl w:val="0"/>
                <w:numId w:val="24"/>
              </w:numPr>
              <w:jc w:val="both"/>
            </w:pPr>
            <w:r>
              <w:lastRenderedPageBreak/>
              <w:t xml:space="preserve">21/02672/FUL (7 Manor Crescent): proposing a written submission to Wakefield MDC Planning, commenting on the small size of the site in danger of over development and the only property </w:t>
            </w:r>
            <w:r w:rsidR="00495B59">
              <w:t>o</w:t>
            </w:r>
            <w:r w:rsidR="00C91AA0">
              <w:t>n</w:t>
            </w:r>
            <w:r w:rsidR="00495B59">
              <w:t xml:space="preserve"> the Crescent</w:t>
            </w:r>
            <w:r>
              <w:t xml:space="preserve"> which would have a </w:t>
            </w:r>
            <w:r w:rsidR="00495B59">
              <w:t xml:space="preserve">second floor </w:t>
            </w:r>
            <w:r>
              <w:t>dormer development</w:t>
            </w:r>
            <w:r w:rsidR="00495B59">
              <w:t xml:space="preserve"> to the rear of the property and is this a precedent the council wishes to set?</w:t>
            </w:r>
          </w:p>
          <w:p w14:paraId="6CDF7E8C" w14:textId="77777777" w:rsidR="00495B59" w:rsidRDefault="00495B59" w:rsidP="00495B59">
            <w:pPr>
              <w:pStyle w:val="ListParagraph"/>
              <w:jc w:val="both"/>
            </w:pPr>
          </w:p>
          <w:p w14:paraId="397CE154" w14:textId="6ED99C20" w:rsidR="005B442F" w:rsidRDefault="00E129E3" w:rsidP="005B442F">
            <w:pPr>
              <w:pStyle w:val="ListParagraph"/>
              <w:numPr>
                <w:ilvl w:val="0"/>
                <w:numId w:val="24"/>
              </w:numPr>
              <w:jc w:val="both"/>
            </w:pPr>
            <w:r w:rsidRPr="00E129E3">
              <w:t>21/02938/FUL</w:t>
            </w:r>
            <w:r w:rsidR="00B60F3B" w:rsidRPr="00E129E3">
              <w:t xml:space="preserve"> </w:t>
            </w:r>
            <w:r w:rsidR="00B60F3B">
              <w:t>(</w:t>
            </w:r>
            <w:r w:rsidR="005B442F">
              <w:t>25</w:t>
            </w:r>
            <w:r>
              <w:t>a</w:t>
            </w:r>
            <w:r w:rsidR="005B442F">
              <w:t xml:space="preserve"> School Lane</w:t>
            </w:r>
            <w:r w:rsidR="00B60F3B">
              <w:t>):</w:t>
            </w:r>
            <w:r w:rsidR="00495B59">
              <w:t xml:space="preserve"> the site is in a protected area of search, but is not proposed as one in the likely to be adopted Local Plan in 2022</w:t>
            </w:r>
            <w:r w:rsidR="00010C82">
              <w:t>.  Proposing a written objection to Wakefiel</w:t>
            </w:r>
            <w:r w:rsidR="009D0AD4">
              <w:t xml:space="preserve">d MDC Planning, on </w:t>
            </w:r>
            <w:r w:rsidR="00010C82">
              <w:t>the likely inability of vehicles to turn around safely</w:t>
            </w:r>
            <w:r w:rsidR="00641835">
              <w:t>, refuse bin collection</w:t>
            </w:r>
            <w:r w:rsidR="00010C82">
              <w:t xml:space="preserve"> and removal of existing trees.</w:t>
            </w:r>
          </w:p>
          <w:p w14:paraId="4767832A" w14:textId="77777777" w:rsidR="00010C82" w:rsidRDefault="00010C82" w:rsidP="00010C82">
            <w:pPr>
              <w:pStyle w:val="ListParagraph"/>
            </w:pPr>
          </w:p>
          <w:p w14:paraId="7A16166F" w14:textId="2D476B3E" w:rsidR="00553AA3" w:rsidRPr="00672BCB" w:rsidRDefault="009D0AD4" w:rsidP="00D66450">
            <w:pPr>
              <w:pStyle w:val="ListParagraph"/>
              <w:numPr>
                <w:ilvl w:val="0"/>
                <w:numId w:val="24"/>
              </w:numPr>
              <w:jc w:val="both"/>
            </w:pPr>
            <w:r w:rsidRPr="009D0AD4">
              <w:rPr>
                <w:rFonts w:cstheme="minorHAnsi"/>
                <w:szCs w:val="20"/>
                <w:shd w:val="clear" w:color="auto" w:fill="FDFDF1"/>
              </w:rPr>
              <w:t>20/02441/S7301</w:t>
            </w:r>
            <w:r w:rsidRPr="009D0AD4">
              <w:rPr>
                <w:sz w:val="24"/>
              </w:rPr>
              <w:t xml:space="preserve"> </w:t>
            </w:r>
            <w:r w:rsidR="00B60F3B">
              <w:t>(</w:t>
            </w:r>
            <w:r w:rsidR="005B442F">
              <w:t>154 Shay Lane</w:t>
            </w:r>
            <w:r w:rsidR="00B60F3B">
              <w:t>):</w:t>
            </w:r>
            <w:r>
              <w:t xml:space="preserve"> </w:t>
            </w:r>
            <w:r w:rsidR="00E129E3">
              <w:t>proposing a written objection as the development is not in keeping with the site.</w:t>
            </w:r>
          </w:p>
          <w:p w14:paraId="2F23F0EC" w14:textId="561B8DA7" w:rsidR="00553AA3" w:rsidRPr="00A20D91" w:rsidRDefault="00553AA3" w:rsidP="00D66450">
            <w:pPr>
              <w:jc w:val="both"/>
              <w:rPr>
                <w:b/>
                <w:bCs/>
              </w:rPr>
            </w:pPr>
          </w:p>
        </w:tc>
      </w:tr>
      <w:tr w:rsidR="00956ADA" w14:paraId="52D475DA" w14:textId="77777777" w:rsidTr="009D0AD4">
        <w:tc>
          <w:tcPr>
            <w:tcW w:w="610" w:type="dxa"/>
          </w:tcPr>
          <w:p w14:paraId="7C117A5F" w14:textId="4CE9BC9D" w:rsidR="00E65D13" w:rsidRPr="007C741D" w:rsidRDefault="006E5EBD" w:rsidP="00AD168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7444D1">
              <w:rPr>
                <w:b/>
                <w:bCs/>
              </w:rPr>
              <w:t>30</w:t>
            </w:r>
            <w:r>
              <w:rPr>
                <w:b/>
                <w:bCs/>
              </w:rPr>
              <w:t>.</w:t>
            </w:r>
          </w:p>
        </w:tc>
        <w:tc>
          <w:tcPr>
            <w:tcW w:w="9591" w:type="dxa"/>
          </w:tcPr>
          <w:p w14:paraId="6436654C" w14:textId="0AEA45C7" w:rsidR="0010197F" w:rsidRPr="007444D1" w:rsidRDefault="007444D1" w:rsidP="00750B38">
            <w:pPr>
              <w:jc w:val="both"/>
              <w:rPr>
                <w:rFonts w:cstheme="minorHAnsi"/>
                <w:b/>
                <w:bCs/>
              </w:rPr>
            </w:pPr>
            <w:r w:rsidRPr="007444D1">
              <w:rPr>
                <w:rFonts w:cstheme="minorHAnsi"/>
                <w:b/>
                <w:bCs/>
              </w:rPr>
              <w:t>November</w:t>
            </w:r>
            <w:r w:rsidR="00A951B2" w:rsidRPr="007444D1">
              <w:rPr>
                <w:rFonts w:cstheme="minorHAnsi"/>
                <w:b/>
                <w:bCs/>
              </w:rPr>
              <w:t xml:space="preserve"> 2021 bank reconciliation</w:t>
            </w:r>
          </w:p>
          <w:p w14:paraId="5EE3BCDA" w14:textId="77777777" w:rsidR="00672BCB" w:rsidRDefault="00672BCB" w:rsidP="0010197F">
            <w:pPr>
              <w:jc w:val="both"/>
              <w:rPr>
                <w:rFonts w:cstheme="minorHAnsi"/>
              </w:rPr>
            </w:pPr>
          </w:p>
          <w:p w14:paraId="06E43CED" w14:textId="75C715BF" w:rsidR="00672BCB" w:rsidRDefault="00672BCB" w:rsidP="00672BC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Cllr </w:t>
            </w:r>
            <w:proofErr w:type="spellStart"/>
            <w:r>
              <w:rPr>
                <w:b/>
                <w:bCs/>
              </w:rPr>
              <w:t>Carlon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rejoined</w:t>
            </w:r>
            <w:proofErr w:type="spellEnd"/>
            <w:r>
              <w:rPr>
                <w:b/>
                <w:bCs/>
              </w:rPr>
              <w:t xml:space="preserve"> the meeting and </w:t>
            </w:r>
            <w:r w:rsidR="00AC3128">
              <w:rPr>
                <w:b/>
                <w:bCs/>
              </w:rPr>
              <w:t>t</w:t>
            </w:r>
            <w:r>
              <w:rPr>
                <w:b/>
                <w:bCs/>
              </w:rPr>
              <w:t>ook over the Chair role</w:t>
            </w:r>
          </w:p>
          <w:p w14:paraId="265430E3" w14:textId="77777777" w:rsidR="00672BCB" w:rsidRDefault="00672BCB" w:rsidP="0010197F">
            <w:pPr>
              <w:jc w:val="both"/>
              <w:rPr>
                <w:rFonts w:cstheme="minorHAnsi"/>
              </w:rPr>
            </w:pPr>
          </w:p>
          <w:p w14:paraId="44A15B41" w14:textId="606A9CB2" w:rsidR="00AA287F" w:rsidRDefault="0010197F" w:rsidP="0010197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The reconciliation</w:t>
            </w:r>
            <w:r w:rsidR="00A951B2" w:rsidRPr="0010197F">
              <w:rPr>
                <w:rFonts w:cstheme="minorHAnsi"/>
              </w:rPr>
              <w:t xml:space="preserve"> was noted.  </w:t>
            </w:r>
            <w:r>
              <w:rPr>
                <w:rFonts w:cstheme="minorHAnsi"/>
              </w:rPr>
              <w:t>Accounts paid totalled</w:t>
            </w:r>
            <w:r w:rsidR="00AA287F" w:rsidRPr="0010197F">
              <w:rPr>
                <w:rFonts w:cstheme="minorHAnsi"/>
              </w:rPr>
              <w:t xml:space="preserve"> £</w:t>
            </w:r>
            <w:r w:rsidR="009D0AD4">
              <w:rPr>
                <w:rFonts w:cstheme="minorHAnsi"/>
              </w:rPr>
              <w:t>3,722.27</w:t>
            </w:r>
            <w:r w:rsidR="00AA287F" w:rsidRPr="0010197F">
              <w:rPr>
                <w:rFonts w:cstheme="minorHAnsi"/>
              </w:rPr>
              <w:t xml:space="preserve"> for </w:t>
            </w:r>
            <w:r w:rsidR="00B270D7">
              <w:rPr>
                <w:rFonts w:cstheme="minorHAnsi"/>
              </w:rPr>
              <w:t>November</w:t>
            </w:r>
            <w:r w:rsidR="00AA287F" w:rsidRPr="0010197F">
              <w:rPr>
                <w:rFonts w:cstheme="minorHAnsi"/>
              </w:rPr>
              <w:t xml:space="preserve"> 2021 and income received </w:t>
            </w:r>
            <w:r>
              <w:rPr>
                <w:rFonts w:cstheme="minorHAnsi"/>
              </w:rPr>
              <w:t>totalled</w:t>
            </w:r>
            <w:r w:rsidR="00AA287F" w:rsidRPr="0010197F">
              <w:rPr>
                <w:rFonts w:cstheme="minorHAnsi"/>
              </w:rPr>
              <w:t xml:space="preserve"> £</w:t>
            </w:r>
            <w:r w:rsidR="00956D97">
              <w:rPr>
                <w:rFonts w:cstheme="minorHAnsi"/>
              </w:rPr>
              <w:t>1,268.87</w:t>
            </w:r>
            <w:r w:rsidR="00AA287F" w:rsidRPr="0010197F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 </w:t>
            </w:r>
            <w:r w:rsidR="00AA287F" w:rsidRPr="0010197F">
              <w:rPr>
                <w:rFonts w:cstheme="minorHAnsi"/>
              </w:rPr>
              <w:t xml:space="preserve">The account balances at the end of </w:t>
            </w:r>
            <w:r w:rsidR="00B270D7">
              <w:rPr>
                <w:rFonts w:cstheme="minorHAnsi"/>
              </w:rPr>
              <w:t>November</w:t>
            </w:r>
            <w:r w:rsidR="00AA287F" w:rsidRPr="0010197F">
              <w:rPr>
                <w:rFonts w:cstheme="minorHAnsi"/>
              </w:rPr>
              <w:t xml:space="preserve"> 2021</w:t>
            </w:r>
            <w:r w:rsidR="00396EC4" w:rsidRPr="0010197F">
              <w:rPr>
                <w:rFonts w:cstheme="minorHAnsi"/>
              </w:rPr>
              <w:t xml:space="preserve"> </w:t>
            </w:r>
            <w:r w:rsidR="00AA287F" w:rsidRPr="0010197F">
              <w:rPr>
                <w:rFonts w:cstheme="minorHAnsi"/>
              </w:rPr>
              <w:t>are:</w:t>
            </w:r>
          </w:p>
          <w:p w14:paraId="5480E0DA" w14:textId="77777777" w:rsidR="0010197F" w:rsidRPr="0010197F" w:rsidRDefault="0010197F" w:rsidP="0010197F">
            <w:pPr>
              <w:jc w:val="both"/>
              <w:rPr>
                <w:rFonts w:cstheme="minorHAnsi"/>
              </w:rPr>
            </w:pPr>
          </w:p>
          <w:p w14:paraId="7D36B2E3" w14:textId="3607BB6A" w:rsidR="00AA287F" w:rsidRPr="0010197F" w:rsidRDefault="00AA287F" w:rsidP="007C741D">
            <w:pPr>
              <w:tabs>
                <w:tab w:val="left" w:pos="567"/>
                <w:tab w:val="decimal" w:pos="3969"/>
              </w:tabs>
              <w:ind w:left="567"/>
              <w:jc w:val="both"/>
              <w:rPr>
                <w:rFonts w:cstheme="minorHAnsi"/>
              </w:rPr>
            </w:pPr>
            <w:r w:rsidRPr="0010197F">
              <w:rPr>
                <w:rFonts w:cstheme="minorHAnsi"/>
              </w:rPr>
              <w:t>Current a/c:</w:t>
            </w:r>
            <w:r w:rsidR="001375A8" w:rsidRPr="0010197F">
              <w:rPr>
                <w:rFonts w:cstheme="minorHAnsi"/>
              </w:rPr>
              <w:t xml:space="preserve">                                          </w:t>
            </w:r>
            <w:r w:rsidR="007C741D" w:rsidRPr="0010197F">
              <w:rPr>
                <w:rFonts w:cstheme="minorHAnsi"/>
              </w:rPr>
              <w:t xml:space="preserve">  </w:t>
            </w:r>
            <w:r w:rsidR="001375A8" w:rsidRPr="0010197F">
              <w:rPr>
                <w:rFonts w:cstheme="minorHAnsi"/>
              </w:rPr>
              <w:t xml:space="preserve">  </w:t>
            </w:r>
            <w:r w:rsidRPr="0010197F">
              <w:rPr>
                <w:rFonts w:cstheme="minorHAnsi"/>
              </w:rPr>
              <w:t>£</w:t>
            </w:r>
            <w:r w:rsidR="009D0AD4">
              <w:rPr>
                <w:rFonts w:cstheme="minorHAnsi"/>
              </w:rPr>
              <w:t>1,138.41</w:t>
            </w:r>
          </w:p>
          <w:p w14:paraId="3679AC58" w14:textId="34E798C8" w:rsidR="00AA287F" w:rsidRPr="0010197F" w:rsidRDefault="00AA287F" w:rsidP="007C741D">
            <w:pPr>
              <w:tabs>
                <w:tab w:val="left" w:pos="567"/>
                <w:tab w:val="decimal" w:pos="3969"/>
              </w:tabs>
              <w:ind w:left="567"/>
              <w:jc w:val="both"/>
              <w:rPr>
                <w:rFonts w:cstheme="minorHAnsi"/>
                <w:u w:val="single"/>
              </w:rPr>
            </w:pPr>
            <w:r w:rsidRPr="0010197F">
              <w:rPr>
                <w:rFonts w:cstheme="minorHAnsi"/>
              </w:rPr>
              <w:t>Barclays Business Res a/c:</w:t>
            </w:r>
            <w:r w:rsidR="007C741D" w:rsidRPr="0010197F">
              <w:rPr>
                <w:rFonts w:cstheme="minorHAnsi"/>
              </w:rPr>
              <w:t xml:space="preserve">                   </w:t>
            </w:r>
            <w:r w:rsidRPr="0010197F">
              <w:rPr>
                <w:rFonts w:cstheme="minorHAnsi"/>
              </w:rPr>
              <w:tab/>
              <w:t>£</w:t>
            </w:r>
            <w:r w:rsidR="00515250" w:rsidRPr="0010197F">
              <w:rPr>
                <w:rFonts w:cstheme="minorHAnsi"/>
              </w:rPr>
              <w:t>5</w:t>
            </w:r>
            <w:r w:rsidR="00956D97">
              <w:rPr>
                <w:rFonts w:cstheme="minorHAnsi"/>
              </w:rPr>
              <w:t>4,834.85</w:t>
            </w:r>
          </w:p>
          <w:p w14:paraId="74D58BCD" w14:textId="6F4556CD" w:rsidR="00AA287F" w:rsidRPr="0010197F" w:rsidRDefault="00AA287F" w:rsidP="007C741D">
            <w:pPr>
              <w:tabs>
                <w:tab w:val="left" w:pos="567"/>
                <w:tab w:val="decimal" w:pos="3969"/>
              </w:tabs>
              <w:ind w:left="567"/>
              <w:jc w:val="both"/>
              <w:rPr>
                <w:rFonts w:cstheme="minorHAnsi"/>
              </w:rPr>
            </w:pPr>
            <w:r w:rsidRPr="0010197F">
              <w:rPr>
                <w:rFonts w:cstheme="minorHAnsi"/>
              </w:rPr>
              <w:t xml:space="preserve">HSBC </w:t>
            </w:r>
            <w:r w:rsidR="000E1DEE" w:rsidRPr="0010197F">
              <w:rPr>
                <w:rFonts w:cstheme="minorHAnsi"/>
              </w:rPr>
              <w:t xml:space="preserve">&amp; Nationwide </w:t>
            </w:r>
            <w:r w:rsidRPr="0010197F">
              <w:rPr>
                <w:rFonts w:cstheme="minorHAnsi"/>
              </w:rPr>
              <w:t>deposit a/c</w:t>
            </w:r>
            <w:r w:rsidR="000E1DEE" w:rsidRPr="0010197F">
              <w:rPr>
                <w:rFonts w:cstheme="minorHAnsi"/>
              </w:rPr>
              <w:t>s</w:t>
            </w:r>
            <w:r w:rsidRPr="0010197F">
              <w:rPr>
                <w:rFonts w:cstheme="minorHAnsi"/>
              </w:rPr>
              <w:t>:</w:t>
            </w:r>
            <w:r w:rsidRPr="0010197F">
              <w:rPr>
                <w:rFonts w:cstheme="minorHAnsi"/>
              </w:rPr>
              <w:tab/>
            </w:r>
            <w:r w:rsidR="000E1DEE" w:rsidRPr="0010197F">
              <w:rPr>
                <w:rFonts w:cstheme="minorHAnsi"/>
              </w:rPr>
              <w:t xml:space="preserve"> </w:t>
            </w:r>
            <w:r w:rsidR="007C741D" w:rsidRPr="0010197F">
              <w:rPr>
                <w:rFonts w:cstheme="minorHAnsi"/>
              </w:rPr>
              <w:t xml:space="preserve">    </w:t>
            </w:r>
            <w:r w:rsidR="002737B4" w:rsidRPr="0010197F">
              <w:rPr>
                <w:rFonts w:cstheme="minorHAnsi"/>
              </w:rPr>
              <w:t xml:space="preserve"> </w:t>
            </w:r>
            <w:r w:rsidRPr="0010197F">
              <w:rPr>
                <w:rFonts w:cstheme="minorHAnsi"/>
                <w:u w:val="single"/>
              </w:rPr>
              <w:t>£</w:t>
            </w:r>
            <w:r w:rsidR="00DE1B2B" w:rsidRPr="0010197F">
              <w:rPr>
                <w:rFonts w:cstheme="minorHAnsi"/>
                <w:u w:val="single"/>
              </w:rPr>
              <w:t>50,9</w:t>
            </w:r>
            <w:r w:rsidR="00956D97">
              <w:rPr>
                <w:rFonts w:cstheme="minorHAnsi"/>
                <w:u w:val="single"/>
              </w:rPr>
              <w:t>59.67</w:t>
            </w:r>
          </w:p>
          <w:p w14:paraId="45907B3C" w14:textId="6730D3AC" w:rsidR="006E5EBD" w:rsidRPr="0010197F" w:rsidRDefault="00AA287F" w:rsidP="00956D97">
            <w:pPr>
              <w:tabs>
                <w:tab w:val="left" w:pos="567"/>
                <w:tab w:val="decimal" w:pos="3969"/>
              </w:tabs>
              <w:spacing w:after="120"/>
              <w:ind w:left="567"/>
              <w:jc w:val="both"/>
              <w:rPr>
                <w:rFonts w:cstheme="minorHAnsi"/>
              </w:rPr>
            </w:pPr>
            <w:r w:rsidRPr="0010197F">
              <w:rPr>
                <w:rFonts w:cstheme="minorHAnsi"/>
              </w:rPr>
              <w:t>Total</w:t>
            </w:r>
            <w:r w:rsidR="007C741D" w:rsidRPr="0010197F">
              <w:rPr>
                <w:rFonts w:cstheme="minorHAnsi"/>
              </w:rPr>
              <w:t xml:space="preserve">                                                 </w:t>
            </w:r>
            <w:r w:rsidRPr="0010197F">
              <w:rPr>
                <w:rFonts w:cstheme="minorHAnsi"/>
              </w:rPr>
              <w:tab/>
            </w:r>
            <w:r w:rsidR="001375A8" w:rsidRPr="0010197F">
              <w:rPr>
                <w:rFonts w:cstheme="minorHAnsi"/>
              </w:rPr>
              <w:t xml:space="preserve">  </w:t>
            </w:r>
            <w:r w:rsidR="0010197F" w:rsidRPr="0010197F">
              <w:rPr>
                <w:rFonts w:cstheme="minorHAnsi"/>
              </w:rPr>
              <w:t xml:space="preserve"> </w:t>
            </w:r>
            <w:r w:rsidR="001375A8" w:rsidRPr="0010197F">
              <w:rPr>
                <w:rFonts w:cstheme="minorHAnsi"/>
              </w:rPr>
              <w:t xml:space="preserve">  </w:t>
            </w:r>
            <w:r w:rsidRPr="0010197F">
              <w:rPr>
                <w:rFonts w:cstheme="minorHAnsi"/>
              </w:rPr>
              <w:t>£1</w:t>
            </w:r>
            <w:r w:rsidR="00744098" w:rsidRPr="0010197F">
              <w:rPr>
                <w:rFonts w:cstheme="minorHAnsi"/>
              </w:rPr>
              <w:t>0</w:t>
            </w:r>
            <w:r w:rsidR="009D0AD4">
              <w:rPr>
                <w:rFonts w:cstheme="minorHAnsi"/>
              </w:rPr>
              <w:t>6,932.92</w:t>
            </w:r>
          </w:p>
        </w:tc>
      </w:tr>
      <w:tr w:rsidR="00A14068" w14:paraId="4053D4DE" w14:textId="77777777" w:rsidTr="009D0AD4">
        <w:tc>
          <w:tcPr>
            <w:tcW w:w="610" w:type="dxa"/>
          </w:tcPr>
          <w:p w14:paraId="1F6F7F61" w14:textId="77777777" w:rsidR="00A14068" w:rsidRDefault="00A14068" w:rsidP="00AD168B">
            <w:pPr>
              <w:rPr>
                <w:b/>
                <w:bCs/>
              </w:rPr>
            </w:pPr>
          </w:p>
        </w:tc>
        <w:tc>
          <w:tcPr>
            <w:tcW w:w="9591" w:type="dxa"/>
          </w:tcPr>
          <w:p w14:paraId="137666D6" w14:textId="716E2FD6" w:rsidR="00AC3128" w:rsidRDefault="00AC3128" w:rsidP="00750B38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A14068" w14:paraId="6EAE842F" w14:textId="77777777" w:rsidTr="009D0AD4">
        <w:tc>
          <w:tcPr>
            <w:tcW w:w="610" w:type="dxa"/>
          </w:tcPr>
          <w:p w14:paraId="33D3DD1B" w14:textId="17B58252" w:rsidR="00A14068" w:rsidRDefault="005B3173" w:rsidP="00AD168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42E34">
              <w:rPr>
                <w:b/>
                <w:bCs/>
              </w:rPr>
              <w:t>31</w:t>
            </w:r>
            <w:r>
              <w:rPr>
                <w:b/>
                <w:bCs/>
              </w:rPr>
              <w:t>.</w:t>
            </w:r>
          </w:p>
        </w:tc>
        <w:tc>
          <w:tcPr>
            <w:tcW w:w="9591" w:type="dxa"/>
          </w:tcPr>
          <w:p w14:paraId="6A180AA7" w14:textId="4A3D391A" w:rsidR="00A14068" w:rsidRDefault="00A42E34" w:rsidP="00750B38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2022/23 Budget</w:t>
            </w:r>
          </w:p>
          <w:p w14:paraId="61D620A0" w14:textId="465D5D75" w:rsidR="005B3173" w:rsidRPr="005B3173" w:rsidRDefault="00A3795E" w:rsidP="0010197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This item was deferred to the February 2022 meeting.</w:t>
            </w:r>
          </w:p>
        </w:tc>
      </w:tr>
    </w:tbl>
    <w:p w14:paraId="15C93B1F" w14:textId="762954C6" w:rsidR="00156324" w:rsidRDefault="00156324"/>
    <w:p w14:paraId="2AA62ABD" w14:textId="77777777" w:rsidR="00506061" w:rsidRDefault="00506061"/>
    <w:p w14:paraId="2B75FE4E" w14:textId="6698FA5A" w:rsidR="00436982" w:rsidRDefault="00E65D13">
      <w:r>
        <w:br w:type="textWrapping" w:clear="all"/>
      </w:r>
    </w:p>
    <w:sectPr w:rsidR="00436982" w:rsidSect="00EC3C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91" w:bottom="107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FBC21" w14:textId="77777777" w:rsidR="00D15F4D" w:rsidRDefault="00D15F4D" w:rsidP="00EC3CB7">
      <w:pPr>
        <w:spacing w:after="0" w:line="240" w:lineRule="auto"/>
      </w:pPr>
      <w:r>
        <w:separator/>
      </w:r>
    </w:p>
  </w:endnote>
  <w:endnote w:type="continuationSeparator" w:id="0">
    <w:p w14:paraId="15BFB9C4" w14:textId="77777777" w:rsidR="00D15F4D" w:rsidRDefault="00D15F4D" w:rsidP="00EC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5C51" w14:textId="77777777" w:rsidR="00274378" w:rsidRDefault="002743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C0810" w14:textId="5BD25578" w:rsidR="00EC3CB7" w:rsidRPr="00EC3CB7" w:rsidRDefault="005F2341">
    <w:pPr>
      <w:pStyle w:val="Footer"/>
      <w:jc w:val="center"/>
      <w:rPr>
        <w:rFonts w:ascii="Arial" w:hAnsi="Arial" w:cs="Arial"/>
        <w:caps/>
        <w:noProof/>
        <w:color w:val="4472C4" w:themeColor="accent1"/>
        <w:sz w:val="18"/>
        <w:szCs w:val="18"/>
      </w:rPr>
    </w:pPr>
    <w:r>
      <w:rPr>
        <w:rFonts w:ascii="Arial" w:hAnsi="Arial" w:cs="Arial"/>
        <w:caps/>
        <w:noProof/>
        <w:color w:val="4472C4" w:themeColor="accent1"/>
        <w:sz w:val="18"/>
        <w:szCs w:val="18"/>
      </w:rPr>
      <w:t>2</w:t>
    </w:r>
  </w:p>
  <w:p w14:paraId="428754A7" w14:textId="77777777" w:rsidR="00EC3CB7" w:rsidRDefault="00EC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3E973" w14:textId="77777777" w:rsidR="00274378" w:rsidRDefault="00274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525BA" w14:textId="77777777" w:rsidR="00D15F4D" w:rsidRDefault="00D15F4D" w:rsidP="00EC3CB7">
      <w:pPr>
        <w:spacing w:after="0" w:line="240" w:lineRule="auto"/>
      </w:pPr>
      <w:r>
        <w:separator/>
      </w:r>
    </w:p>
  </w:footnote>
  <w:footnote w:type="continuationSeparator" w:id="0">
    <w:p w14:paraId="321B22C1" w14:textId="77777777" w:rsidR="00D15F4D" w:rsidRDefault="00D15F4D" w:rsidP="00EC3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D51D9" w14:textId="77777777" w:rsidR="00274378" w:rsidRDefault="002743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DBA89" w14:textId="047CD782" w:rsidR="00274378" w:rsidRDefault="002743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A8FC" w14:textId="77777777" w:rsidR="00274378" w:rsidRDefault="002743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3FBB"/>
    <w:multiLevelType w:val="hybridMultilevel"/>
    <w:tmpl w:val="D4880326"/>
    <w:lvl w:ilvl="0" w:tplc="5C5A4544">
      <w:start w:val="1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7F0690"/>
    <w:multiLevelType w:val="hybridMultilevel"/>
    <w:tmpl w:val="C390FE98"/>
    <w:lvl w:ilvl="0" w:tplc="AD02AD14">
      <w:start w:val="1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D6C77"/>
    <w:multiLevelType w:val="hybridMultilevel"/>
    <w:tmpl w:val="C25003A0"/>
    <w:lvl w:ilvl="0" w:tplc="AD02AD14">
      <w:start w:val="1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D4E8A"/>
    <w:multiLevelType w:val="hybridMultilevel"/>
    <w:tmpl w:val="7640E5CE"/>
    <w:lvl w:ilvl="0" w:tplc="5C5A4544">
      <w:start w:val="1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E1881"/>
    <w:multiLevelType w:val="hybridMultilevel"/>
    <w:tmpl w:val="7C006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D1C97"/>
    <w:multiLevelType w:val="hybridMultilevel"/>
    <w:tmpl w:val="14C06CD4"/>
    <w:lvl w:ilvl="0" w:tplc="5C5A4544">
      <w:start w:val="1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92FD1"/>
    <w:multiLevelType w:val="hybridMultilevel"/>
    <w:tmpl w:val="4D9A5E92"/>
    <w:lvl w:ilvl="0" w:tplc="AD02AD14">
      <w:start w:val="1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21C0E"/>
    <w:multiLevelType w:val="hybridMultilevel"/>
    <w:tmpl w:val="D7820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85265"/>
    <w:multiLevelType w:val="hybridMultilevel"/>
    <w:tmpl w:val="472CE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4069F"/>
    <w:multiLevelType w:val="hybridMultilevel"/>
    <w:tmpl w:val="54A00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769FD"/>
    <w:multiLevelType w:val="multilevel"/>
    <w:tmpl w:val="C802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59B01CB"/>
    <w:multiLevelType w:val="hybridMultilevel"/>
    <w:tmpl w:val="E8905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54DF6"/>
    <w:multiLevelType w:val="hybridMultilevel"/>
    <w:tmpl w:val="47561C58"/>
    <w:lvl w:ilvl="0" w:tplc="AD02AD14">
      <w:start w:val="1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D0367"/>
    <w:multiLevelType w:val="hybridMultilevel"/>
    <w:tmpl w:val="B472F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B2104"/>
    <w:multiLevelType w:val="hybridMultilevel"/>
    <w:tmpl w:val="8FF66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A60E7"/>
    <w:multiLevelType w:val="hybridMultilevel"/>
    <w:tmpl w:val="B22A6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D5B56"/>
    <w:multiLevelType w:val="hybridMultilevel"/>
    <w:tmpl w:val="9138B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872EF"/>
    <w:multiLevelType w:val="hybridMultilevel"/>
    <w:tmpl w:val="31AA9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6495F"/>
    <w:multiLevelType w:val="hybridMultilevel"/>
    <w:tmpl w:val="04547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955CE"/>
    <w:multiLevelType w:val="hybridMultilevel"/>
    <w:tmpl w:val="14F2C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42697D"/>
    <w:multiLevelType w:val="hybridMultilevel"/>
    <w:tmpl w:val="5986B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81F6F"/>
    <w:multiLevelType w:val="multilevel"/>
    <w:tmpl w:val="2EBEB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3AB6BBB"/>
    <w:multiLevelType w:val="multilevel"/>
    <w:tmpl w:val="4D40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A6028DD"/>
    <w:multiLevelType w:val="hybridMultilevel"/>
    <w:tmpl w:val="DFAEA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5"/>
  </w:num>
  <w:num w:numId="4">
    <w:abstractNumId w:val="23"/>
  </w:num>
  <w:num w:numId="5">
    <w:abstractNumId w:val="7"/>
  </w:num>
  <w:num w:numId="6">
    <w:abstractNumId w:val="19"/>
  </w:num>
  <w:num w:numId="7">
    <w:abstractNumId w:val="20"/>
  </w:num>
  <w:num w:numId="8">
    <w:abstractNumId w:val="16"/>
  </w:num>
  <w:num w:numId="9">
    <w:abstractNumId w:val="4"/>
  </w:num>
  <w:num w:numId="10">
    <w:abstractNumId w:val="17"/>
  </w:num>
  <w:num w:numId="11">
    <w:abstractNumId w:val="9"/>
  </w:num>
  <w:num w:numId="12">
    <w:abstractNumId w:val="14"/>
  </w:num>
  <w:num w:numId="13">
    <w:abstractNumId w:val="11"/>
  </w:num>
  <w:num w:numId="14">
    <w:abstractNumId w:val="0"/>
  </w:num>
  <w:num w:numId="15">
    <w:abstractNumId w:val="3"/>
  </w:num>
  <w:num w:numId="16">
    <w:abstractNumId w:val="5"/>
  </w:num>
  <w:num w:numId="17">
    <w:abstractNumId w:val="10"/>
  </w:num>
  <w:num w:numId="18">
    <w:abstractNumId w:val="21"/>
  </w:num>
  <w:num w:numId="19">
    <w:abstractNumId w:val="22"/>
  </w:num>
  <w:num w:numId="20">
    <w:abstractNumId w:val="13"/>
  </w:num>
  <w:num w:numId="21">
    <w:abstractNumId w:val="12"/>
  </w:num>
  <w:num w:numId="22">
    <w:abstractNumId w:val="1"/>
  </w:num>
  <w:num w:numId="23">
    <w:abstractNumId w:val="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982"/>
    <w:rsid w:val="00001D79"/>
    <w:rsid w:val="00002FAB"/>
    <w:rsid w:val="00004E7A"/>
    <w:rsid w:val="00010C82"/>
    <w:rsid w:val="00031484"/>
    <w:rsid w:val="00040970"/>
    <w:rsid w:val="000411AA"/>
    <w:rsid w:val="0004391A"/>
    <w:rsid w:val="00044B65"/>
    <w:rsid w:val="0005070B"/>
    <w:rsid w:val="00071052"/>
    <w:rsid w:val="00073DCB"/>
    <w:rsid w:val="0007467E"/>
    <w:rsid w:val="00096C06"/>
    <w:rsid w:val="000A2CE6"/>
    <w:rsid w:val="000A7CC9"/>
    <w:rsid w:val="000B4DE4"/>
    <w:rsid w:val="000C03BB"/>
    <w:rsid w:val="000C6CCD"/>
    <w:rsid w:val="000E1DEE"/>
    <w:rsid w:val="000E260B"/>
    <w:rsid w:val="000E5E66"/>
    <w:rsid w:val="000F0F73"/>
    <w:rsid w:val="000F2683"/>
    <w:rsid w:val="0010197F"/>
    <w:rsid w:val="00106262"/>
    <w:rsid w:val="001078EB"/>
    <w:rsid w:val="00114A24"/>
    <w:rsid w:val="00121452"/>
    <w:rsid w:val="00125DEF"/>
    <w:rsid w:val="00136A9C"/>
    <w:rsid w:val="00136D72"/>
    <w:rsid w:val="001375A8"/>
    <w:rsid w:val="00156324"/>
    <w:rsid w:val="00163819"/>
    <w:rsid w:val="00167779"/>
    <w:rsid w:val="001915E2"/>
    <w:rsid w:val="001939CD"/>
    <w:rsid w:val="001A761A"/>
    <w:rsid w:val="001B1671"/>
    <w:rsid w:val="001C466A"/>
    <w:rsid w:val="001D766E"/>
    <w:rsid w:val="001D7F99"/>
    <w:rsid w:val="001E1D10"/>
    <w:rsid w:val="001F5221"/>
    <w:rsid w:val="001F5E52"/>
    <w:rsid w:val="00202AE7"/>
    <w:rsid w:val="00221312"/>
    <w:rsid w:val="00235769"/>
    <w:rsid w:val="00253B56"/>
    <w:rsid w:val="002548DF"/>
    <w:rsid w:val="0026767C"/>
    <w:rsid w:val="00271820"/>
    <w:rsid w:val="00271960"/>
    <w:rsid w:val="002737B4"/>
    <w:rsid w:val="00273C77"/>
    <w:rsid w:val="00274378"/>
    <w:rsid w:val="00284762"/>
    <w:rsid w:val="0028484C"/>
    <w:rsid w:val="00284B0C"/>
    <w:rsid w:val="0028650C"/>
    <w:rsid w:val="00293405"/>
    <w:rsid w:val="002B4300"/>
    <w:rsid w:val="002C2BC5"/>
    <w:rsid w:val="002C4445"/>
    <w:rsid w:val="002C4F11"/>
    <w:rsid w:val="002D6528"/>
    <w:rsid w:val="002D6874"/>
    <w:rsid w:val="002E077A"/>
    <w:rsid w:val="002F02EC"/>
    <w:rsid w:val="002F6922"/>
    <w:rsid w:val="00316029"/>
    <w:rsid w:val="00320E94"/>
    <w:rsid w:val="0032121C"/>
    <w:rsid w:val="00332F75"/>
    <w:rsid w:val="00333F20"/>
    <w:rsid w:val="003469D6"/>
    <w:rsid w:val="00347E43"/>
    <w:rsid w:val="003647C4"/>
    <w:rsid w:val="003676B5"/>
    <w:rsid w:val="00384457"/>
    <w:rsid w:val="00385BAD"/>
    <w:rsid w:val="00391FE8"/>
    <w:rsid w:val="00396EC4"/>
    <w:rsid w:val="003A3AC3"/>
    <w:rsid w:val="003B10F0"/>
    <w:rsid w:val="003D54FA"/>
    <w:rsid w:val="003E22E0"/>
    <w:rsid w:val="003F7EC3"/>
    <w:rsid w:val="00403DD8"/>
    <w:rsid w:val="00411107"/>
    <w:rsid w:val="00415305"/>
    <w:rsid w:val="00415912"/>
    <w:rsid w:val="004164A5"/>
    <w:rsid w:val="0042063E"/>
    <w:rsid w:val="00424621"/>
    <w:rsid w:val="00425855"/>
    <w:rsid w:val="00434DFD"/>
    <w:rsid w:val="00436982"/>
    <w:rsid w:val="00437C46"/>
    <w:rsid w:val="00440252"/>
    <w:rsid w:val="00463558"/>
    <w:rsid w:val="00473A76"/>
    <w:rsid w:val="00473CDC"/>
    <w:rsid w:val="004914BC"/>
    <w:rsid w:val="00495B59"/>
    <w:rsid w:val="00496D85"/>
    <w:rsid w:val="004A06A3"/>
    <w:rsid w:val="004A5913"/>
    <w:rsid w:val="004A6FBB"/>
    <w:rsid w:val="004C0C9F"/>
    <w:rsid w:val="004C1647"/>
    <w:rsid w:val="004C2082"/>
    <w:rsid w:val="004C3579"/>
    <w:rsid w:val="004E7417"/>
    <w:rsid w:val="004F3AB9"/>
    <w:rsid w:val="0050486D"/>
    <w:rsid w:val="00506061"/>
    <w:rsid w:val="00515250"/>
    <w:rsid w:val="00530608"/>
    <w:rsid w:val="00533EA0"/>
    <w:rsid w:val="00551DB9"/>
    <w:rsid w:val="00553AA3"/>
    <w:rsid w:val="00572E97"/>
    <w:rsid w:val="00573CB1"/>
    <w:rsid w:val="00575BAA"/>
    <w:rsid w:val="0058396C"/>
    <w:rsid w:val="00594C80"/>
    <w:rsid w:val="005B3173"/>
    <w:rsid w:val="005B442F"/>
    <w:rsid w:val="005B7788"/>
    <w:rsid w:val="005D2E11"/>
    <w:rsid w:val="005D30F3"/>
    <w:rsid w:val="005E3D24"/>
    <w:rsid w:val="005F2341"/>
    <w:rsid w:val="005F3A10"/>
    <w:rsid w:val="006160D2"/>
    <w:rsid w:val="00622799"/>
    <w:rsid w:val="00641835"/>
    <w:rsid w:val="006475C3"/>
    <w:rsid w:val="00653335"/>
    <w:rsid w:val="0065412C"/>
    <w:rsid w:val="0066646A"/>
    <w:rsid w:val="006677F0"/>
    <w:rsid w:val="00672BCB"/>
    <w:rsid w:val="0068470A"/>
    <w:rsid w:val="00691B90"/>
    <w:rsid w:val="00694C8C"/>
    <w:rsid w:val="006A082F"/>
    <w:rsid w:val="006A2E02"/>
    <w:rsid w:val="006A75AC"/>
    <w:rsid w:val="006B3165"/>
    <w:rsid w:val="006B620F"/>
    <w:rsid w:val="006B7717"/>
    <w:rsid w:val="006C43B3"/>
    <w:rsid w:val="006D3CC0"/>
    <w:rsid w:val="006E18E6"/>
    <w:rsid w:val="006E5EBD"/>
    <w:rsid w:val="006F1316"/>
    <w:rsid w:val="00702075"/>
    <w:rsid w:val="00703803"/>
    <w:rsid w:val="007047FD"/>
    <w:rsid w:val="00704B77"/>
    <w:rsid w:val="007060CB"/>
    <w:rsid w:val="00710A12"/>
    <w:rsid w:val="007149E5"/>
    <w:rsid w:val="00715D8B"/>
    <w:rsid w:val="007170D7"/>
    <w:rsid w:val="00717690"/>
    <w:rsid w:val="00720935"/>
    <w:rsid w:val="0072119A"/>
    <w:rsid w:val="00734E0F"/>
    <w:rsid w:val="00737803"/>
    <w:rsid w:val="00744098"/>
    <w:rsid w:val="007444D1"/>
    <w:rsid w:val="007450D6"/>
    <w:rsid w:val="00750B38"/>
    <w:rsid w:val="0075404C"/>
    <w:rsid w:val="00754450"/>
    <w:rsid w:val="00775084"/>
    <w:rsid w:val="00785AAF"/>
    <w:rsid w:val="007A1FD6"/>
    <w:rsid w:val="007A4252"/>
    <w:rsid w:val="007B3F17"/>
    <w:rsid w:val="007B6EF0"/>
    <w:rsid w:val="007C741D"/>
    <w:rsid w:val="007D1931"/>
    <w:rsid w:val="007D31B2"/>
    <w:rsid w:val="007D44EE"/>
    <w:rsid w:val="007D5F0E"/>
    <w:rsid w:val="007E0707"/>
    <w:rsid w:val="007E4672"/>
    <w:rsid w:val="007F56CC"/>
    <w:rsid w:val="00800D7D"/>
    <w:rsid w:val="008368A4"/>
    <w:rsid w:val="00836CBC"/>
    <w:rsid w:val="0084212F"/>
    <w:rsid w:val="00843C2F"/>
    <w:rsid w:val="00853554"/>
    <w:rsid w:val="0085669D"/>
    <w:rsid w:val="00861BE3"/>
    <w:rsid w:val="008654BC"/>
    <w:rsid w:val="008658A6"/>
    <w:rsid w:val="00870CDF"/>
    <w:rsid w:val="008720C9"/>
    <w:rsid w:val="00872C5F"/>
    <w:rsid w:val="00873133"/>
    <w:rsid w:val="00873F9B"/>
    <w:rsid w:val="0087759A"/>
    <w:rsid w:val="00882C1C"/>
    <w:rsid w:val="00885034"/>
    <w:rsid w:val="00894E4B"/>
    <w:rsid w:val="008B30DE"/>
    <w:rsid w:val="008B4CD7"/>
    <w:rsid w:val="008C14C7"/>
    <w:rsid w:val="008D3DCF"/>
    <w:rsid w:val="008D614F"/>
    <w:rsid w:val="008E5378"/>
    <w:rsid w:val="008F01C5"/>
    <w:rsid w:val="008F65E7"/>
    <w:rsid w:val="009031D7"/>
    <w:rsid w:val="009034E9"/>
    <w:rsid w:val="009167B4"/>
    <w:rsid w:val="0092404F"/>
    <w:rsid w:val="009316AA"/>
    <w:rsid w:val="00931B02"/>
    <w:rsid w:val="00946B6A"/>
    <w:rsid w:val="00956ADA"/>
    <w:rsid w:val="00956D97"/>
    <w:rsid w:val="00963646"/>
    <w:rsid w:val="00967250"/>
    <w:rsid w:val="00970F13"/>
    <w:rsid w:val="0097172F"/>
    <w:rsid w:val="00975011"/>
    <w:rsid w:val="009A2500"/>
    <w:rsid w:val="009A3393"/>
    <w:rsid w:val="009B4291"/>
    <w:rsid w:val="009D0AD4"/>
    <w:rsid w:val="009D67A9"/>
    <w:rsid w:val="009D71E0"/>
    <w:rsid w:val="009F267D"/>
    <w:rsid w:val="009F4360"/>
    <w:rsid w:val="00A017C4"/>
    <w:rsid w:val="00A019AD"/>
    <w:rsid w:val="00A0547B"/>
    <w:rsid w:val="00A10924"/>
    <w:rsid w:val="00A117DC"/>
    <w:rsid w:val="00A14068"/>
    <w:rsid w:val="00A20D91"/>
    <w:rsid w:val="00A25FA9"/>
    <w:rsid w:val="00A26847"/>
    <w:rsid w:val="00A31EC3"/>
    <w:rsid w:val="00A34179"/>
    <w:rsid w:val="00A348BA"/>
    <w:rsid w:val="00A34EDD"/>
    <w:rsid w:val="00A35108"/>
    <w:rsid w:val="00A35974"/>
    <w:rsid w:val="00A3795E"/>
    <w:rsid w:val="00A42E34"/>
    <w:rsid w:val="00A616CE"/>
    <w:rsid w:val="00A767EA"/>
    <w:rsid w:val="00A80228"/>
    <w:rsid w:val="00A84F18"/>
    <w:rsid w:val="00A87BD8"/>
    <w:rsid w:val="00A940B6"/>
    <w:rsid w:val="00A951B2"/>
    <w:rsid w:val="00A9798B"/>
    <w:rsid w:val="00A97F31"/>
    <w:rsid w:val="00AA287F"/>
    <w:rsid w:val="00AB2408"/>
    <w:rsid w:val="00AB676E"/>
    <w:rsid w:val="00AC2890"/>
    <w:rsid w:val="00AC3128"/>
    <w:rsid w:val="00AD168B"/>
    <w:rsid w:val="00AE0559"/>
    <w:rsid w:val="00AE076A"/>
    <w:rsid w:val="00AE09DD"/>
    <w:rsid w:val="00AE33CE"/>
    <w:rsid w:val="00AF355D"/>
    <w:rsid w:val="00AF4D88"/>
    <w:rsid w:val="00B04A31"/>
    <w:rsid w:val="00B05783"/>
    <w:rsid w:val="00B072EF"/>
    <w:rsid w:val="00B107F9"/>
    <w:rsid w:val="00B11B5E"/>
    <w:rsid w:val="00B161FE"/>
    <w:rsid w:val="00B17F49"/>
    <w:rsid w:val="00B21281"/>
    <w:rsid w:val="00B22C55"/>
    <w:rsid w:val="00B266ED"/>
    <w:rsid w:val="00B270D7"/>
    <w:rsid w:val="00B304BE"/>
    <w:rsid w:val="00B36179"/>
    <w:rsid w:val="00B40CB4"/>
    <w:rsid w:val="00B446C5"/>
    <w:rsid w:val="00B57C49"/>
    <w:rsid w:val="00B60F3B"/>
    <w:rsid w:val="00B65300"/>
    <w:rsid w:val="00B73711"/>
    <w:rsid w:val="00B808B6"/>
    <w:rsid w:val="00B83893"/>
    <w:rsid w:val="00B84A83"/>
    <w:rsid w:val="00B97E3E"/>
    <w:rsid w:val="00BA51DA"/>
    <w:rsid w:val="00BB60AE"/>
    <w:rsid w:val="00BC1DA8"/>
    <w:rsid w:val="00BC6031"/>
    <w:rsid w:val="00BD310C"/>
    <w:rsid w:val="00BD4311"/>
    <w:rsid w:val="00BD4E51"/>
    <w:rsid w:val="00BD7112"/>
    <w:rsid w:val="00BE09B8"/>
    <w:rsid w:val="00BE69E1"/>
    <w:rsid w:val="00BF60FF"/>
    <w:rsid w:val="00C12DC8"/>
    <w:rsid w:val="00C210F8"/>
    <w:rsid w:val="00C31AF4"/>
    <w:rsid w:val="00C32378"/>
    <w:rsid w:val="00C339EA"/>
    <w:rsid w:val="00C51992"/>
    <w:rsid w:val="00C605B5"/>
    <w:rsid w:val="00C744E7"/>
    <w:rsid w:val="00C86A3B"/>
    <w:rsid w:val="00C90A10"/>
    <w:rsid w:val="00C90F66"/>
    <w:rsid w:val="00C91AA0"/>
    <w:rsid w:val="00C9524E"/>
    <w:rsid w:val="00CB3454"/>
    <w:rsid w:val="00CC302B"/>
    <w:rsid w:val="00CF07F6"/>
    <w:rsid w:val="00CF2CE6"/>
    <w:rsid w:val="00D04726"/>
    <w:rsid w:val="00D073E8"/>
    <w:rsid w:val="00D100B3"/>
    <w:rsid w:val="00D15F4D"/>
    <w:rsid w:val="00D31F76"/>
    <w:rsid w:val="00D3305F"/>
    <w:rsid w:val="00D335DE"/>
    <w:rsid w:val="00D5160D"/>
    <w:rsid w:val="00D51834"/>
    <w:rsid w:val="00D66450"/>
    <w:rsid w:val="00D751E3"/>
    <w:rsid w:val="00D80878"/>
    <w:rsid w:val="00D85089"/>
    <w:rsid w:val="00D85AE8"/>
    <w:rsid w:val="00D978EA"/>
    <w:rsid w:val="00DA5859"/>
    <w:rsid w:val="00DA6E6C"/>
    <w:rsid w:val="00DB23C2"/>
    <w:rsid w:val="00DB5983"/>
    <w:rsid w:val="00DC4D0D"/>
    <w:rsid w:val="00DD173E"/>
    <w:rsid w:val="00DD392E"/>
    <w:rsid w:val="00DD3F4C"/>
    <w:rsid w:val="00DD55B0"/>
    <w:rsid w:val="00DE1B2B"/>
    <w:rsid w:val="00DF06F3"/>
    <w:rsid w:val="00DF0BD8"/>
    <w:rsid w:val="00DF4465"/>
    <w:rsid w:val="00DF4E78"/>
    <w:rsid w:val="00E0756F"/>
    <w:rsid w:val="00E129E3"/>
    <w:rsid w:val="00E25B8C"/>
    <w:rsid w:val="00E271FB"/>
    <w:rsid w:val="00E31F40"/>
    <w:rsid w:val="00E346EB"/>
    <w:rsid w:val="00E40CF1"/>
    <w:rsid w:val="00E40F51"/>
    <w:rsid w:val="00E42938"/>
    <w:rsid w:val="00E43272"/>
    <w:rsid w:val="00E471D6"/>
    <w:rsid w:val="00E610C4"/>
    <w:rsid w:val="00E65D13"/>
    <w:rsid w:val="00E66A45"/>
    <w:rsid w:val="00E6788B"/>
    <w:rsid w:val="00E70EA7"/>
    <w:rsid w:val="00E9005A"/>
    <w:rsid w:val="00EA4AAC"/>
    <w:rsid w:val="00EA4E5C"/>
    <w:rsid w:val="00EB19D0"/>
    <w:rsid w:val="00EC3CB7"/>
    <w:rsid w:val="00EC5C25"/>
    <w:rsid w:val="00EC698A"/>
    <w:rsid w:val="00EC7326"/>
    <w:rsid w:val="00ED2FCA"/>
    <w:rsid w:val="00ED3DBE"/>
    <w:rsid w:val="00EE6D93"/>
    <w:rsid w:val="00F23DF5"/>
    <w:rsid w:val="00F342C7"/>
    <w:rsid w:val="00F356CF"/>
    <w:rsid w:val="00F44516"/>
    <w:rsid w:val="00F468CA"/>
    <w:rsid w:val="00F478FF"/>
    <w:rsid w:val="00F62C8B"/>
    <w:rsid w:val="00F71391"/>
    <w:rsid w:val="00F73AEF"/>
    <w:rsid w:val="00F7512E"/>
    <w:rsid w:val="00F82742"/>
    <w:rsid w:val="00F94039"/>
    <w:rsid w:val="00FD6F4C"/>
    <w:rsid w:val="00FE6D91"/>
    <w:rsid w:val="00FF05C6"/>
    <w:rsid w:val="00FF3428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A97307"/>
  <w15:chartTrackingRefBased/>
  <w15:docId w15:val="{C3A1D1F5-44B7-4EB0-88E4-45F6357B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A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4E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E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E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E7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C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CB7"/>
  </w:style>
  <w:style w:type="paragraph" w:styleId="Footer">
    <w:name w:val="footer"/>
    <w:basedOn w:val="Normal"/>
    <w:link w:val="FooterChar"/>
    <w:uiPriority w:val="99"/>
    <w:unhideWhenUsed/>
    <w:rsid w:val="00EC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CB7"/>
  </w:style>
  <w:style w:type="paragraph" w:styleId="BalloonText">
    <w:name w:val="Balloon Text"/>
    <w:basedOn w:val="Normal"/>
    <w:link w:val="BalloonTextChar"/>
    <w:uiPriority w:val="99"/>
    <w:semiHidden/>
    <w:unhideWhenUsed/>
    <w:rsid w:val="00963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646"/>
    <w:rPr>
      <w:rFonts w:ascii="Segoe UI" w:hAnsi="Segoe UI" w:cs="Segoe UI"/>
      <w:sz w:val="18"/>
      <w:szCs w:val="18"/>
    </w:rPr>
  </w:style>
  <w:style w:type="paragraph" w:customStyle="1" w:styleId="m4529463549359314267msolistparagraph">
    <w:name w:val="m_4529463549359314267msolistparagraph"/>
    <w:basedOn w:val="Normal"/>
    <w:rsid w:val="00C90A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90A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FF015-524F-4ABB-9E21-75DCE0CD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Haworth</dc:creator>
  <cp:keywords/>
  <dc:description/>
  <cp:lastModifiedBy>Marianne Haworth</cp:lastModifiedBy>
  <cp:revision>3</cp:revision>
  <cp:lastPrinted>2021-12-06T22:06:00Z</cp:lastPrinted>
  <dcterms:created xsi:type="dcterms:W3CDTF">2022-01-14T09:46:00Z</dcterms:created>
  <dcterms:modified xsi:type="dcterms:W3CDTF">2022-02-02T09:40:00Z</dcterms:modified>
</cp:coreProperties>
</file>