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92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2"/>
        <w:gridCol w:w="5081"/>
      </w:tblGrid>
      <w:tr w:rsidR="009167B4" w14:paraId="6A55B373" w14:textId="77777777" w:rsidTr="00715D8B">
        <w:tc>
          <w:tcPr>
            <w:tcW w:w="4842" w:type="dxa"/>
          </w:tcPr>
          <w:p w14:paraId="65923A1C" w14:textId="3997C7B0" w:rsidR="009167B4" w:rsidRDefault="009167B4" w:rsidP="00ED3DBE">
            <w:pPr>
              <w:rPr>
                <w:b/>
                <w:bCs/>
              </w:rPr>
            </w:pPr>
          </w:p>
          <w:p w14:paraId="4BDB495A" w14:textId="07D828D9" w:rsidR="009167B4" w:rsidRDefault="009167B4" w:rsidP="009167B4">
            <w:pPr>
              <w:rPr>
                <w:b/>
                <w:bCs/>
              </w:rPr>
            </w:pPr>
            <w:r>
              <w:rPr>
                <w:b/>
                <w:bCs/>
              </w:rPr>
              <w:t>WALTON PARISH COUNCIL</w:t>
            </w:r>
          </w:p>
          <w:p w14:paraId="0AA3C52F" w14:textId="77777777" w:rsidR="009167B4" w:rsidRDefault="009167B4" w:rsidP="009167B4">
            <w:pPr>
              <w:rPr>
                <w:b/>
                <w:bCs/>
              </w:rPr>
            </w:pPr>
          </w:p>
          <w:p w14:paraId="3699D5EA" w14:textId="673DCDE4" w:rsidR="009167B4" w:rsidRPr="00436982" w:rsidRDefault="009167B4" w:rsidP="009167B4">
            <w:pPr>
              <w:rPr>
                <w:b/>
                <w:bCs/>
              </w:rPr>
            </w:pPr>
            <w:r>
              <w:rPr>
                <w:b/>
                <w:bCs/>
              </w:rPr>
              <w:t xml:space="preserve">MINUTES OF THE MEETING ON </w:t>
            </w:r>
            <w:r w:rsidR="00415305">
              <w:rPr>
                <w:b/>
                <w:bCs/>
              </w:rPr>
              <w:t>1</w:t>
            </w:r>
            <w:r w:rsidR="006257C0">
              <w:rPr>
                <w:b/>
                <w:bCs/>
              </w:rPr>
              <w:t xml:space="preserve"> FEBRUARY 2</w:t>
            </w:r>
            <w:r w:rsidRPr="00436982">
              <w:rPr>
                <w:b/>
                <w:bCs/>
              </w:rPr>
              <w:t>02</w:t>
            </w:r>
            <w:r w:rsidR="00415305">
              <w:rPr>
                <w:b/>
                <w:bCs/>
              </w:rPr>
              <w:t>2</w:t>
            </w:r>
          </w:p>
          <w:p w14:paraId="625C8A2F" w14:textId="3A40DE05" w:rsidR="009167B4" w:rsidRDefault="009167B4" w:rsidP="009167B4">
            <w:pPr>
              <w:rPr>
                <w:b/>
                <w:bCs/>
              </w:rPr>
            </w:pPr>
          </w:p>
        </w:tc>
        <w:tc>
          <w:tcPr>
            <w:tcW w:w="5081" w:type="dxa"/>
          </w:tcPr>
          <w:p w14:paraId="132E17DA" w14:textId="5AA2D5B4" w:rsidR="009167B4" w:rsidRDefault="009167B4" w:rsidP="009167B4">
            <w:pPr>
              <w:jc w:val="right"/>
              <w:rPr>
                <w:b/>
                <w:bCs/>
              </w:rPr>
            </w:pPr>
            <w:r>
              <w:rPr>
                <w:noProof/>
                <w:lang w:eastAsia="en-GB"/>
              </w:rPr>
              <w:drawing>
                <wp:inline distT="0" distB="0" distL="0" distR="0" wp14:anchorId="33ED3D72" wp14:editId="7B47EC1D">
                  <wp:extent cx="1756565" cy="909099"/>
                  <wp:effectExtent l="0" t="0" r="0" b="5715"/>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68156" cy="915098"/>
                          </a:xfrm>
                          <a:prstGeom prst="rect">
                            <a:avLst/>
                          </a:prstGeom>
                          <a:noFill/>
                          <a:ln>
                            <a:noFill/>
                          </a:ln>
                        </pic:spPr>
                      </pic:pic>
                    </a:graphicData>
                  </a:graphic>
                </wp:inline>
              </w:drawing>
            </w:r>
          </w:p>
        </w:tc>
      </w:tr>
    </w:tbl>
    <w:p w14:paraId="60D348F9" w14:textId="24A36568" w:rsidR="00436982" w:rsidRDefault="00436982"/>
    <w:tbl>
      <w:tblPr>
        <w:tblStyle w:val="TableGrid"/>
        <w:tblpPr w:leftFromText="180" w:rightFromText="180" w:vertAnchor="text" w:tblpX="-289" w:tblpY="1"/>
        <w:tblOverlap w:val="never"/>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9"/>
        <w:gridCol w:w="9532"/>
      </w:tblGrid>
      <w:tr w:rsidR="00956ADA" w14:paraId="4ECF8BF7" w14:textId="77777777" w:rsidTr="00D557A1">
        <w:tc>
          <w:tcPr>
            <w:tcW w:w="669" w:type="dxa"/>
          </w:tcPr>
          <w:p w14:paraId="0F922C2D" w14:textId="77758351" w:rsidR="00436982" w:rsidRPr="00AC2890" w:rsidRDefault="00436982" w:rsidP="00EC3CB7">
            <w:pPr>
              <w:rPr>
                <w:b/>
                <w:bCs/>
              </w:rPr>
            </w:pPr>
          </w:p>
        </w:tc>
        <w:tc>
          <w:tcPr>
            <w:tcW w:w="9532" w:type="dxa"/>
          </w:tcPr>
          <w:p w14:paraId="75B57ED4" w14:textId="5ACC31A2" w:rsidR="00436982" w:rsidRPr="00AC2890" w:rsidRDefault="00156324" w:rsidP="00EC3CB7">
            <w:pPr>
              <w:rPr>
                <w:b/>
                <w:bCs/>
              </w:rPr>
            </w:pPr>
            <w:r w:rsidRPr="00AC2890">
              <w:rPr>
                <w:b/>
                <w:bCs/>
              </w:rPr>
              <w:t>Present</w:t>
            </w:r>
          </w:p>
        </w:tc>
      </w:tr>
      <w:tr w:rsidR="00956ADA" w14:paraId="3B89E8B6" w14:textId="77777777" w:rsidTr="00D557A1">
        <w:tc>
          <w:tcPr>
            <w:tcW w:w="669" w:type="dxa"/>
          </w:tcPr>
          <w:p w14:paraId="719EC08F" w14:textId="77777777" w:rsidR="00156324" w:rsidRDefault="00156324" w:rsidP="00EC3CB7"/>
        </w:tc>
        <w:tc>
          <w:tcPr>
            <w:tcW w:w="9532" w:type="dxa"/>
          </w:tcPr>
          <w:p w14:paraId="017DD157" w14:textId="71CA62C6" w:rsidR="00415305" w:rsidRPr="00717690" w:rsidRDefault="00415305" w:rsidP="00415305">
            <w:pPr>
              <w:jc w:val="both"/>
            </w:pPr>
            <w:r w:rsidRPr="00717690">
              <w:t xml:space="preserve">Cllr J </w:t>
            </w:r>
            <w:proofErr w:type="spellStart"/>
            <w:r w:rsidRPr="00717690">
              <w:t>Carlon</w:t>
            </w:r>
            <w:proofErr w:type="spellEnd"/>
            <w:r w:rsidR="00FD6F4C">
              <w:t xml:space="preserve"> (Chair)</w:t>
            </w:r>
          </w:p>
          <w:p w14:paraId="2AA61835" w14:textId="77A9AD26" w:rsidR="00872C5F" w:rsidRPr="00717690" w:rsidRDefault="00872C5F" w:rsidP="00872C5F">
            <w:pPr>
              <w:jc w:val="both"/>
            </w:pPr>
            <w:r w:rsidRPr="00717690">
              <w:t xml:space="preserve">Cllr S </w:t>
            </w:r>
            <w:proofErr w:type="spellStart"/>
            <w:r w:rsidRPr="00717690">
              <w:t>Birkby</w:t>
            </w:r>
            <w:proofErr w:type="spellEnd"/>
          </w:p>
          <w:p w14:paraId="4ACE1204" w14:textId="2BA91186" w:rsidR="00800D7D" w:rsidRPr="00717690" w:rsidRDefault="00800D7D" w:rsidP="00750B38">
            <w:pPr>
              <w:jc w:val="both"/>
            </w:pPr>
            <w:r w:rsidRPr="00717690">
              <w:t>Cllr P Lee</w:t>
            </w:r>
            <w:r w:rsidR="00AC2890" w:rsidRPr="00717690">
              <w:t xml:space="preserve"> </w:t>
            </w:r>
          </w:p>
          <w:p w14:paraId="10121D65" w14:textId="23A972DE" w:rsidR="004914BC" w:rsidRPr="00717690" w:rsidRDefault="004914BC" w:rsidP="00750B38">
            <w:pPr>
              <w:jc w:val="both"/>
            </w:pPr>
            <w:r w:rsidRPr="00717690">
              <w:t>Cllr S Leith</w:t>
            </w:r>
          </w:p>
          <w:p w14:paraId="4CF9B0F1" w14:textId="77777777" w:rsidR="00800D7D" w:rsidRPr="00717690" w:rsidRDefault="00800D7D" w:rsidP="00750B38">
            <w:pPr>
              <w:jc w:val="both"/>
            </w:pPr>
            <w:r w:rsidRPr="00717690">
              <w:t>Cllr K Nixon</w:t>
            </w:r>
          </w:p>
          <w:p w14:paraId="12B0DD4C" w14:textId="35FAD17E" w:rsidR="006B7717" w:rsidRDefault="00800D7D" w:rsidP="006B7717">
            <w:pPr>
              <w:jc w:val="both"/>
            </w:pPr>
            <w:r w:rsidRPr="00717690">
              <w:t>Cllr T Saunders</w:t>
            </w:r>
          </w:p>
          <w:p w14:paraId="6C1878B1" w14:textId="77777777" w:rsidR="003469D6" w:rsidRPr="004914BC" w:rsidRDefault="003469D6" w:rsidP="003469D6">
            <w:pPr>
              <w:jc w:val="both"/>
            </w:pPr>
            <w:r w:rsidRPr="004914BC">
              <w:t>Cllr W Parker</w:t>
            </w:r>
          </w:p>
          <w:p w14:paraId="6168ADDB" w14:textId="634CF5D6" w:rsidR="00872C5F" w:rsidRPr="00717690" w:rsidRDefault="00A616CE" w:rsidP="00872C5F">
            <w:pPr>
              <w:jc w:val="both"/>
            </w:pPr>
            <w:r w:rsidRPr="00717690">
              <w:t>Cllr C Pearson</w:t>
            </w:r>
          </w:p>
          <w:p w14:paraId="391AA7D5" w14:textId="77777777" w:rsidR="003B10F0" w:rsidRPr="00717690" w:rsidRDefault="0004391A" w:rsidP="00750B38">
            <w:pPr>
              <w:jc w:val="both"/>
            </w:pPr>
            <w:r w:rsidRPr="00717690">
              <w:t>Mr N Shaw (Clerk)</w:t>
            </w:r>
          </w:p>
          <w:p w14:paraId="21405E35" w14:textId="78267CAD" w:rsidR="00F478FF" w:rsidRDefault="00F44516" w:rsidP="00750B38">
            <w:pPr>
              <w:jc w:val="both"/>
            </w:pPr>
            <w:r w:rsidRPr="00717690">
              <w:t>Cllr M Cummings, Wakefield MDC</w:t>
            </w:r>
          </w:p>
          <w:p w14:paraId="2E34FCC2" w14:textId="469CFFFB" w:rsidR="004914BC" w:rsidRPr="00717690" w:rsidRDefault="0073415B" w:rsidP="00750B38">
            <w:pPr>
              <w:jc w:val="both"/>
            </w:pPr>
            <w:r>
              <w:t>9</w:t>
            </w:r>
            <w:r w:rsidR="004914BC" w:rsidRPr="00717690">
              <w:t xml:space="preserve"> member</w:t>
            </w:r>
            <w:r w:rsidR="001C466A">
              <w:t>s</w:t>
            </w:r>
            <w:r w:rsidR="004914BC" w:rsidRPr="00717690">
              <w:t xml:space="preserve"> of the public</w:t>
            </w:r>
          </w:p>
          <w:p w14:paraId="724E290E" w14:textId="7304D132" w:rsidR="00EC3CB7" w:rsidRPr="00717690" w:rsidRDefault="00EC3CB7" w:rsidP="00750B38">
            <w:pPr>
              <w:jc w:val="both"/>
            </w:pPr>
          </w:p>
        </w:tc>
      </w:tr>
      <w:tr w:rsidR="00956ADA" w14:paraId="73683F9C" w14:textId="77777777" w:rsidTr="00D557A1">
        <w:tc>
          <w:tcPr>
            <w:tcW w:w="669" w:type="dxa"/>
          </w:tcPr>
          <w:p w14:paraId="0B3973CD" w14:textId="4C9E6B5B" w:rsidR="00436982" w:rsidRPr="00E65D13" w:rsidRDefault="003469D6" w:rsidP="00EC3CB7">
            <w:pPr>
              <w:rPr>
                <w:b/>
                <w:bCs/>
              </w:rPr>
            </w:pPr>
            <w:r>
              <w:rPr>
                <w:b/>
                <w:bCs/>
              </w:rPr>
              <w:t>1</w:t>
            </w:r>
            <w:r w:rsidR="006257C0">
              <w:rPr>
                <w:b/>
                <w:bCs/>
              </w:rPr>
              <w:t>32</w:t>
            </w:r>
            <w:r w:rsidR="00FD6F4C">
              <w:rPr>
                <w:b/>
                <w:bCs/>
              </w:rPr>
              <w:t>.</w:t>
            </w:r>
          </w:p>
        </w:tc>
        <w:tc>
          <w:tcPr>
            <w:tcW w:w="9532" w:type="dxa"/>
          </w:tcPr>
          <w:p w14:paraId="361C369F" w14:textId="455B9519" w:rsidR="00436982" w:rsidRPr="00E65D13" w:rsidRDefault="00436982" w:rsidP="00750B38">
            <w:pPr>
              <w:jc w:val="both"/>
              <w:rPr>
                <w:b/>
                <w:bCs/>
              </w:rPr>
            </w:pPr>
            <w:r w:rsidRPr="00E65D13">
              <w:rPr>
                <w:b/>
                <w:bCs/>
              </w:rPr>
              <w:t>Apologies for absence</w:t>
            </w:r>
          </w:p>
        </w:tc>
      </w:tr>
      <w:tr w:rsidR="00956ADA" w14:paraId="0A88A4E9" w14:textId="77777777" w:rsidTr="00D557A1">
        <w:tc>
          <w:tcPr>
            <w:tcW w:w="669" w:type="dxa"/>
          </w:tcPr>
          <w:p w14:paraId="015D3950" w14:textId="77777777" w:rsidR="00436982" w:rsidRDefault="00436982" w:rsidP="00EC3CB7"/>
        </w:tc>
        <w:tc>
          <w:tcPr>
            <w:tcW w:w="9532" w:type="dxa"/>
          </w:tcPr>
          <w:p w14:paraId="0A9FA2A1" w14:textId="5ED2CA27" w:rsidR="0050486D" w:rsidRDefault="00077400" w:rsidP="000A3E36">
            <w:pPr>
              <w:jc w:val="both"/>
            </w:pPr>
            <w:r>
              <w:t xml:space="preserve">Cllr A </w:t>
            </w:r>
            <w:proofErr w:type="spellStart"/>
            <w:r>
              <w:t>Manifield</w:t>
            </w:r>
            <w:proofErr w:type="spellEnd"/>
            <w:r>
              <w:t>, Wakefield MDC</w:t>
            </w:r>
          </w:p>
          <w:p w14:paraId="706C6C6E" w14:textId="711D42FC" w:rsidR="000A3E36" w:rsidRPr="004914BC" w:rsidRDefault="000A3E36" w:rsidP="000A3E36">
            <w:pPr>
              <w:jc w:val="both"/>
            </w:pPr>
          </w:p>
        </w:tc>
      </w:tr>
      <w:tr w:rsidR="00956ADA" w14:paraId="6C507C3E" w14:textId="77777777" w:rsidTr="00D557A1">
        <w:tc>
          <w:tcPr>
            <w:tcW w:w="669" w:type="dxa"/>
          </w:tcPr>
          <w:p w14:paraId="1ABB9862" w14:textId="3088140C" w:rsidR="00436982" w:rsidRPr="00A20D91" w:rsidRDefault="003469D6" w:rsidP="00EC3CB7">
            <w:pPr>
              <w:rPr>
                <w:b/>
                <w:bCs/>
              </w:rPr>
            </w:pPr>
            <w:r>
              <w:rPr>
                <w:b/>
                <w:bCs/>
              </w:rPr>
              <w:t>1</w:t>
            </w:r>
            <w:r w:rsidR="006257C0">
              <w:rPr>
                <w:b/>
                <w:bCs/>
              </w:rPr>
              <w:t>33</w:t>
            </w:r>
            <w:r w:rsidR="0075404C" w:rsidRPr="00A20D91">
              <w:rPr>
                <w:b/>
                <w:bCs/>
              </w:rPr>
              <w:t>.</w:t>
            </w:r>
          </w:p>
        </w:tc>
        <w:tc>
          <w:tcPr>
            <w:tcW w:w="9532" w:type="dxa"/>
          </w:tcPr>
          <w:p w14:paraId="3AD3AC49" w14:textId="0F5764F3" w:rsidR="00436982" w:rsidRPr="00A20D91" w:rsidRDefault="00A20D91" w:rsidP="00750B38">
            <w:pPr>
              <w:jc w:val="both"/>
              <w:rPr>
                <w:b/>
                <w:bCs/>
              </w:rPr>
            </w:pPr>
            <w:r w:rsidRPr="00A20D91">
              <w:rPr>
                <w:b/>
                <w:bCs/>
              </w:rPr>
              <w:t>Minutes</w:t>
            </w:r>
            <w:r w:rsidR="00AD168B">
              <w:rPr>
                <w:b/>
                <w:bCs/>
              </w:rPr>
              <w:t xml:space="preserve"> and matters arising</w:t>
            </w:r>
          </w:p>
          <w:p w14:paraId="5E9F91BA" w14:textId="0A7B0DA1" w:rsidR="006160D2" w:rsidRDefault="00A940B6" w:rsidP="00750B38">
            <w:pPr>
              <w:jc w:val="both"/>
              <w:rPr>
                <w:color w:val="000000"/>
              </w:rPr>
            </w:pPr>
            <w:r>
              <w:t>RESOLVED: T</w:t>
            </w:r>
            <w:r w:rsidR="00AD168B" w:rsidRPr="0063102F">
              <w:t xml:space="preserve">o approve the minutes of the meeting held on </w:t>
            </w:r>
            <w:r w:rsidR="005A76CD">
              <w:t>11 January</w:t>
            </w:r>
            <w:r w:rsidR="00AD168B">
              <w:t xml:space="preserve"> </w:t>
            </w:r>
            <w:r w:rsidR="00AD168B">
              <w:rPr>
                <w:color w:val="000000"/>
              </w:rPr>
              <w:t>2021 as a true and correct record</w:t>
            </w:r>
            <w:r w:rsidR="000A3E36">
              <w:rPr>
                <w:color w:val="000000"/>
              </w:rPr>
              <w:t>.</w:t>
            </w:r>
          </w:p>
          <w:p w14:paraId="29D1AFC2" w14:textId="09DC9C4B" w:rsidR="00EC3CB7" w:rsidRDefault="00EC3CB7" w:rsidP="00940968">
            <w:pPr>
              <w:jc w:val="both"/>
            </w:pPr>
          </w:p>
        </w:tc>
      </w:tr>
      <w:tr w:rsidR="00843C2F" w14:paraId="1A7BD855" w14:textId="77777777" w:rsidTr="00D557A1">
        <w:tc>
          <w:tcPr>
            <w:tcW w:w="669" w:type="dxa"/>
          </w:tcPr>
          <w:p w14:paraId="2B12BC26" w14:textId="30BBC3D5" w:rsidR="00843C2F" w:rsidRDefault="006A75AC" w:rsidP="00843C2F">
            <w:pPr>
              <w:rPr>
                <w:b/>
                <w:bCs/>
              </w:rPr>
            </w:pPr>
            <w:r>
              <w:rPr>
                <w:b/>
                <w:bCs/>
              </w:rPr>
              <w:t>1</w:t>
            </w:r>
            <w:r w:rsidR="002A5F71">
              <w:rPr>
                <w:b/>
                <w:bCs/>
              </w:rPr>
              <w:t>34</w:t>
            </w:r>
            <w:r w:rsidR="00843C2F" w:rsidRPr="00E65D13">
              <w:rPr>
                <w:b/>
                <w:bCs/>
              </w:rPr>
              <w:t>.</w:t>
            </w:r>
          </w:p>
        </w:tc>
        <w:tc>
          <w:tcPr>
            <w:tcW w:w="9532" w:type="dxa"/>
          </w:tcPr>
          <w:p w14:paraId="0F38A382" w14:textId="77777777" w:rsidR="00843C2F" w:rsidRDefault="00843C2F" w:rsidP="00843C2F">
            <w:pPr>
              <w:jc w:val="both"/>
              <w:rPr>
                <w:b/>
                <w:bCs/>
              </w:rPr>
            </w:pPr>
            <w:r w:rsidRPr="00E65D13">
              <w:rPr>
                <w:b/>
                <w:bCs/>
              </w:rPr>
              <w:t>Declarations of interest</w:t>
            </w:r>
          </w:p>
          <w:p w14:paraId="7A483F30" w14:textId="7B5E5B8F" w:rsidR="00843C2F" w:rsidRDefault="000A3E36" w:rsidP="002A5F71">
            <w:pPr>
              <w:jc w:val="both"/>
            </w:pPr>
            <w:r w:rsidRPr="000A3E36">
              <w:t>Item</w:t>
            </w:r>
            <w:r w:rsidR="0046047D">
              <w:t xml:space="preserve"> 141</w:t>
            </w:r>
            <w:r w:rsidR="00190623">
              <w:t xml:space="preserve"> (Grant Applications)</w:t>
            </w:r>
            <w:r w:rsidRPr="000A3E36">
              <w:t xml:space="preserve"> – Cllr Wendy Parker and Cllr Kate Nixon declared </w:t>
            </w:r>
            <w:r>
              <w:t>an interest</w:t>
            </w:r>
            <w:r w:rsidR="00676807">
              <w:t xml:space="preserve"> relating to the Friends of Waterton’s Wall group</w:t>
            </w:r>
            <w:r w:rsidR="00190623">
              <w:t>.</w:t>
            </w:r>
          </w:p>
          <w:p w14:paraId="08C8CD62" w14:textId="2D9CFAA4" w:rsidR="00190623" w:rsidRPr="000A3E36" w:rsidRDefault="00190623" w:rsidP="002A5F71">
            <w:pPr>
              <w:jc w:val="both"/>
            </w:pPr>
          </w:p>
        </w:tc>
      </w:tr>
      <w:tr w:rsidR="00956ADA" w14:paraId="28845858" w14:textId="77777777" w:rsidTr="00D557A1">
        <w:tc>
          <w:tcPr>
            <w:tcW w:w="669" w:type="dxa"/>
          </w:tcPr>
          <w:p w14:paraId="7A69C296" w14:textId="35848DA2" w:rsidR="00436982" w:rsidRPr="00A20D91" w:rsidRDefault="006A75AC" w:rsidP="00EC3CB7">
            <w:pPr>
              <w:rPr>
                <w:b/>
                <w:bCs/>
              </w:rPr>
            </w:pPr>
            <w:r>
              <w:rPr>
                <w:b/>
                <w:bCs/>
              </w:rPr>
              <w:t>1</w:t>
            </w:r>
            <w:r w:rsidR="005A76CD">
              <w:rPr>
                <w:b/>
                <w:bCs/>
              </w:rPr>
              <w:t>35</w:t>
            </w:r>
            <w:r w:rsidR="00A20D91" w:rsidRPr="00A20D91">
              <w:rPr>
                <w:b/>
                <w:bCs/>
              </w:rPr>
              <w:t>.</w:t>
            </w:r>
          </w:p>
        </w:tc>
        <w:tc>
          <w:tcPr>
            <w:tcW w:w="9532" w:type="dxa"/>
          </w:tcPr>
          <w:p w14:paraId="6D4EF0B5" w14:textId="77777777" w:rsidR="00436982" w:rsidRPr="00A20D91" w:rsidRDefault="00A20D91" w:rsidP="00750B38">
            <w:pPr>
              <w:jc w:val="both"/>
              <w:rPr>
                <w:b/>
                <w:bCs/>
              </w:rPr>
            </w:pPr>
            <w:r w:rsidRPr="00A20D91">
              <w:rPr>
                <w:b/>
                <w:bCs/>
              </w:rPr>
              <w:t>Public forum</w:t>
            </w:r>
          </w:p>
          <w:p w14:paraId="5EFC3CFE" w14:textId="2297C10B" w:rsidR="000F2683" w:rsidRDefault="00190623" w:rsidP="005A76CD">
            <w:pPr>
              <w:jc w:val="both"/>
            </w:pPr>
            <w:r w:rsidRPr="00190623">
              <w:rPr>
                <w:b/>
                <w:bCs/>
              </w:rPr>
              <w:t>Land o</w:t>
            </w:r>
            <w:r w:rsidR="00676807">
              <w:rPr>
                <w:b/>
                <w:bCs/>
              </w:rPr>
              <w:t>ff</w:t>
            </w:r>
            <w:r w:rsidRPr="00190623">
              <w:rPr>
                <w:b/>
                <w:bCs/>
              </w:rPr>
              <w:t xml:space="preserve"> Greenside</w:t>
            </w:r>
            <w:r>
              <w:t xml:space="preserve"> – is the council aware of the Paragon enquiry into the ownership of the land?</w:t>
            </w:r>
          </w:p>
          <w:p w14:paraId="3B0164E2" w14:textId="3F8814B6" w:rsidR="00190623" w:rsidRDefault="00190623" w:rsidP="005A76CD">
            <w:pPr>
              <w:jc w:val="both"/>
            </w:pPr>
          </w:p>
          <w:p w14:paraId="628F5618" w14:textId="380AE4EE" w:rsidR="00190623" w:rsidRDefault="0046047D" w:rsidP="005A76CD">
            <w:pPr>
              <w:jc w:val="both"/>
            </w:pPr>
            <w:r>
              <w:t xml:space="preserve">Yes.  </w:t>
            </w:r>
            <w:r w:rsidR="00190623">
              <w:t xml:space="preserve">If a planning application is submitted the plan must indicate the route to the public highway.  An enquiry has been raised to seek clarity on the ownership of the land in question (a small triangular area of land off Greenside).  </w:t>
            </w:r>
            <w:r w:rsidR="00EC2A7C">
              <w:t xml:space="preserve">The route was originally a point of access onto the railway line.  </w:t>
            </w:r>
            <w:r w:rsidR="00676807">
              <w:t xml:space="preserve">The ownership of the specific piece of land under question is likely to be owned by Network Rail.  The planning applicant is </w:t>
            </w:r>
            <w:r w:rsidR="0073415B">
              <w:t>undertaking a process to seek clarity on the ownership of the land.</w:t>
            </w:r>
          </w:p>
          <w:p w14:paraId="1DA2F130" w14:textId="77777777" w:rsidR="000A3E36" w:rsidRDefault="000A3E36" w:rsidP="005A76CD">
            <w:pPr>
              <w:jc w:val="both"/>
            </w:pPr>
          </w:p>
          <w:p w14:paraId="6612CC90" w14:textId="77777777" w:rsidR="00190623" w:rsidRDefault="000A3E36" w:rsidP="005A76CD">
            <w:pPr>
              <w:jc w:val="both"/>
            </w:pPr>
            <w:r w:rsidRPr="00190623">
              <w:rPr>
                <w:b/>
                <w:bCs/>
              </w:rPr>
              <w:t>Christmas tree</w:t>
            </w:r>
            <w:r w:rsidR="00190623" w:rsidRPr="00190623">
              <w:rPr>
                <w:b/>
                <w:bCs/>
              </w:rPr>
              <w:t>s</w:t>
            </w:r>
            <w:r>
              <w:t xml:space="preserve"> – why are some of the trees still up?  </w:t>
            </w:r>
          </w:p>
          <w:p w14:paraId="411E6377" w14:textId="77777777" w:rsidR="00190623" w:rsidRDefault="00190623" w:rsidP="005A76CD">
            <w:pPr>
              <w:jc w:val="both"/>
            </w:pPr>
          </w:p>
          <w:p w14:paraId="1CE00DBA" w14:textId="77777777" w:rsidR="000A3E36" w:rsidRDefault="000A3E36" w:rsidP="005A76CD">
            <w:pPr>
              <w:jc w:val="both"/>
            </w:pPr>
            <w:r>
              <w:t>We will enquire with the contractor when they will be taken down.</w:t>
            </w:r>
          </w:p>
          <w:p w14:paraId="465AE808" w14:textId="76B51B2A" w:rsidR="0073415B" w:rsidRDefault="0073415B" w:rsidP="005A76CD">
            <w:pPr>
              <w:jc w:val="both"/>
            </w:pPr>
          </w:p>
        </w:tc>
      </w:tr>
      <w:tr w:rsidR="004E7417" w14:paraId="46B92245" w14:textId="77777777" w:rsidTr="00D557A1">
        <w:tc>
          <w:tcPr>
            <w:tcW w:w="669" w:type="dxa"/>
          </w:tcPr>
          <w:p w14:paraId="76A31978" w14:textId="2D75FC59" w:rsidR="004E7417" w:rsidRDefault="001C466A" w:rsidP="004E7417">
            <w:pPr>
              <w:rPr>
                <w:b/>
                <w:bCs/>
              </w:rPr>
            </w:pPr>
            <w:r>
              <w:rPr>
                <w:b/>
                <w:bCs/>
              </w:rPr>
              <w:t>1</w:t>
            </w:r>
            <w:r w:rsidR="005A76CD">
              <w:rPr>
                <w:b/>
                <w:bCs/>
              </w:rPr>
              <w:t>36</w:t>
            </w:r>
            <w:r w:rsidR="004E7417">
              <w:rPr>
                <w:b/>
                <w:bCs/>
              </w:rPr>
              <w:t>.</w:t>
            </w:r>
          </w:p>
        </w:tc>
        <w:tc>
          <w:tcPr>
            <w:tcW w:w="9532" w:type="dxa"/>
          </w:tcPr>
          <w:p w14:paraId="6FC800CC" w14:textId="77777777" w:rsidR="004E7417" w:rsidRDefault="004E7417" w:rsidP="004E7417">
            <w:pPr>
              <w:jc w:val="both"/>
              <w:rPr>
                <w:b/>
                <w:bCs/>
              </w:rPr>
            </w:pPr>
            <w:r>
              <w:rPr>
                <w:b/>
                <w:bCs/>
              </w:rPr>
              <w:t>SAFE scheme</w:t>
            </w:r>
          </w:p>
          <w:p w14:paraId="5DAF8E5C" w14:textId="7B81D591" w:rsidR="00843C2F" w:rsidRPr="00946B6A" w:rsidRDefault="004E7417" w:rsidP="00A0547B">
            <w:pPr>
              <w:jc w:val="both"/>
            </w:pPr>
            <w:r w:rsidRPr="00956ADA">
              <w:t xml:space="preserve">PC Steel’s </w:t>
            </w:r>
            <w:r w:rsidR="00106262">
              <w:t xml:space="preserve">was not in attendance at the meeting.  The </w:t>
            </w:r>
            <w:r w:rsidRPr="00956ADA">
              <w:t xml:space="preserve">report was </w:t>
            </w:r>
            <w:r w:rsidR="00C210F8">
              <w:t>circulated</w:t>
            </w:r>
            <w:r w:rsidR="00C51992">
              <w:t xml:space="preserve">, </w:t>
            </w:r>
            <w:proofErr w:type="gramStart"/>
            <w:r w:rsidR="00C51992">
              <w:t>summarised</w:t>
            </w:r>
            <w:proofErr w:type="gramEnd"/>
            <w:r w:rsidR="00C210F8">
              <w:t xml:space="preserve"> and </w:t>
            </w:r>
            <w:r w:rsidRPr="00956ADA">
              <w:t>noted.</w:t>
            </w:r>
            <w:r>
              <w:t xml:space="preserve">  </w:t>
            </w:r>
          </w:p>
          <w:p w14:paraId="6A151AFC" w14:textId="2CDD909A" w:rsidR="00BD7112" w:rsidRPr="00A20D91" w:rsidRDefault="00BD7112" w:rsidP="004E7417">
            <w:pPr>
              <w:jc w:val="both"/>
              <w:rPr>
                <w:b/>
                <w:bCs/>
              </w:rPr>
            </w:pPr>
          </w:p>
        </w:tc>
      </w:tr>
      <w:tr w:rsidR="004933C8" w14:paraId="2BEEEB3E" w14:textId="77777777" w:rsidTr="00D557A1">
        <w:tc>
          <w:tcPr>
            <w:tcW w:w="669" w:type="dxa"/>
          </w:tcPr>
          <w:p w14:paraId="77BB97B9" w14:textId="433A6432" w:rsidR="004933C8" w:rsidRDefault="004933C8" w:rsidP="004E7417">
            <w:pPr>
              <w:rPr>
                <w:b/>
                <w:bCs/>
              </w:rPr>
            </w:pPr>
            <w:r>
              <w:rPr>
                <w:b/>
                <w:bCs/>
              </w:rPr>
              <w:t>137.</w:t>
            </w:r>
          </w:p>
        </w:tc>
        <w:tc>
          <w:tcPr>
            <w:tcW w:w="9532" w:type="dxa"/>
          </w:tcPr>
          <w:p w14:paraId="3222B260" w14:textId="77777777" w:rsidR="004933C8" w:rsidRPr="00040970" w:rsidRDefault="004933C8" w:rsidP="004933C8">
            <w:pPr>
              <w:pStyle w:val="NoSpacing"/>
              <w:rPr>
                <w:rFonts w:cstheme="minorHAnsi"/>
                <w:b/>
                <w:bCs/>
              </w:rPr>
            </w:pPr>
            <w:r w:rsidRPr="00040970">
              <w:rPr>
                <w:rFonts w:cstheme="minorHAnsi"/>
                <w:b/>
                <w:bCs/>
              </w:rPr>
              <w:t>Ward 5 councillor report</w:t>
            </w:r>
          </w:p>
          <w:p w14:paraId="7B5521AB" w14:textId="73929A67" w:rsidR="004933C8" w:rsidRPr="00077400" w:rsidRDefault="00077400" w:rsidP="00077400">
            <w:pPr>
              <w:pStyle w:val="ListParagraph"/>
              <w:numPr>
                <w:ilvl w:val="0"/>
                <w:numId w:val="25"/>
              </w:numPr>
              <w:jc w:val="both"/>
            </w:pPr>
            <w:r w:rsidRPr="00077400">
              <w:t>Brooklands – new signage has been erected near the play area</w:t>
            </w:r>
            <w:r w:rsidR="0046047D">
              <w:t xml:space="preserve"> to deter misuse of the site</w:t>
            </w:r>
          </w:p>
          <w:p w14:paraId="176C6AB0" w14:textId="58F6EB93" w:rsidR="00077400" w:rsidRPr="00077400" w:rsidRDefault="0046047D" w:rsidP="00077400">
            <w:pPr>
              <w:pStyle w:val="ListParagraph"/>
              <w:numPr>
                <w:ilvl w:val="0"/>
                <w:numId w:val="25"/>
              </w:numPr>
              <w:jc w:val="both"/>
            </w:pPr>
            <w:r>
              <w:t>‘</w:t>
            </w:r>
            <w:r w:rsidR="00077400" w:rsidRPr="00077400">
              <w:t>20 is Plenty</w:t>
            </w:r>
            <w:r>
              <w:t>’</w:t>
            </w:r>
            <w:r w:rsidR="00077400" w:rsidRPr="00077400">
              <w:t xml:space="preserve"> Campaign – a local resident is interested in taking this up and will be visiting the school to get their support.  The campaign will be resourced by Wakefield MDC</w:t>
            </w:r>
          </w:p>
          <w:p w14:paraId="29E61C96" w14:textId="799FF10C" w:rsidR="00077400" w:rsidRPr="00077400" w:rsidRDefault="00077400" w:rsidP="00077400">
            <w:pPr>
              <w:pStyle w:val="ListParagraph"/>
              <w:numPr>
                <w:ilvl w:val="0"/>
                <w:numId w:val="25"/>
              </w:numPr>
              <w:jc w:val="both"/>
              <w:rPr>
                <w:b/>
                <w:bCs/>
              </w:rPr>
            </w:pPr>
            <w:proofErr w:type="gramStart"/>
            <w:r w:rsidRPr="00077400">
              <w:t>School Lane road</w:t>
            </w:r>
            <w:proofErr w:type="gramEnd"/>
            <w:r w:rsidRPr="00077400">
              <w:t xml:space="preserve"> surface </w:t>
            </w:r>
            <w:r>
              <w:t>–</w:t>
            </w:r>
            <w:r>
              <w:rPr>
                <w:b/>
                <w:bCs/>
              </w:rPr>
              <w:t xml:space="preserve"> </w:t>
            </w:r>
            <w:r w:rsidRPr="00077400">
              <w:t xml:space="preserve">surfacing work will be undertaken by </w:t>
            </w:r>
            <w:r>
              <w:t xml:space="preserve">March or April </w:t>
            </w:r>
            <w:r w:rsidRPr="00077400">
              <w:t>2022, by Wakefield MDC</w:t>
            </w:r>
          </w:p>
          <w:p w14:paraId="2CF7034A" w14:textId="53E2C302" w:rsidR="00077400" w:rsidRPr="00077400" w:rsidRDefault="00077400" w:rsidP="00077400">
            <w:pPr>
              <w:pStyle w:val="ListParagraph"/>
              <w:numPr>
                <w:ilvl w:val="0"/>
                <w:numId w:val="25"/>
              </w:numPr>
              <w:jc w:val="both"/>
              <w:rPr>
                <w:b/>
                <w:bCs/>
              </w:rPr>
            </w:pPr>
            <w:r>
              <w:t xml:space="preserve">Brook Farm – </w:t>
            </w:r>
            <w:r w:rsidR="0046047D">
              <w:t xml:space="preserve">there was </w:t>
            </w:r>
            <w:r>
              <w:t>no specific update on this development</w:t>
            </w:r>
          </w:p>
          <w:p w14:paraId="1B241016" w14:textId="267E6C29" w:rsidR="00077400" w:rsidRPr="00077400" w:rsidRDefault="00077400" w:rsidP="00077400">
            <w:pPr>
              <w:pStyle w:val="ListParagraph"/>
              <w:numPr>
                <w:ilvl w:val="0"/>
                <w:numId w:val="25"/>
              </w:numPr>
              <w:jc w:val="both"/>
            </w:pPr>
            <w:r w:rsidRPr="00077400">
              <w:lastRenderedPageBreak/>
              <w:t>Midland railway – the funding is not there to reopen the commuter</w:t>
            </w:r>
            <w:r w:rsidR="0046047D">
              <w:t xml:space="preserve"> rail</w:t>
            </w:r>
            <w:r w:rsidRPr="00077400">
              <w:t xml:space="preserve"> line and information has been circulated to councillors in January</w:t>
            </w:r>
          </w:p>
          <w:p w14:paraId="336A767D" w14:textId="2C27CC64" w:rsidR="00077400" w:rsidRPr="00077400" w:rsidRDefault="00077400" w:rsidP="00077400">
            <w:pPr>
              <w:pStyle w:val="ListParagraph"/>
              <w:numPr>
                <w:ilvl w:val="0"/>
                <w:numId w:val="25"/>
              </w:numPr>
              <w:jc w:val="both"/>
            </w:pPr>
            <w:r w:rsidRPr="00077400">
              <w:t xml:space="preserve">School Lane gulley – </w:t>
            </w:r>
            <w:r w:rsidR="00D65ED4">
              <w:t xml:space="preserve">the blocked gulley </w:t>
            </w:r>
            <w:r w:rsidRPr="00077400">
              <w:t>has now been cleared</w:t>
            </w:r>
          </w:p>
          <w:p w14:paraId="72B885B8" w14:textId="42390C71" w:rsidR="00077400" w:rsidRPr="00077400" w:rsidRDefault="00077400" w:rsidP="00077400">
            <w:pPr>
              <w:pStyle w:val="ListParagraph"/>
              <w:jc w:val="both"/>
              <w:rPr>
                <w:b/>
                <w:bCs/>
              </w:rPr>
            </w:pPr>
          </w:p>
        </w:tc>
      </w:tr>
      <w:tr w:rsidR="00214981" w14:paraId="617BA7C8" w14:textId="77777777" w:rsidTr="00D557A1">
        <w:tc>
          <w:tcPr>
            <w:tcW w:w="669" w:type="dxa"/>
          </w:tcPr>
          <w:p w14:paraId="0BF54A96" w14:textId="50650101" w:rsidR="00214981" w:rsidRDefault="00214981" w:rsidP="004E7417">
            <w:pPr>
              <w:rPr>
                <w:b/>
                <w:bCs/>
              </w:rPr>
            </w:pPr>
            <w:r>
              <w:rPr>
                <w:b/>
                <w:bCs/>
              </w:rPr>
              <w:lastRenderedPageBreak/>
              <w:t>13</w:t>
            </w:r>
            <w:r w:rsidR="004933C8">
              <w:rPr>
                <w:b/>
                <w:bCs/>
              </w:rPr>
              <w:t>8</w:t>
            </w:r>
            <w:r>
              <w:rPr>
                <w:b/>
                <w:bCs/>
              </w:rPr>
              <w:t>.</w:t>
            </w:r>
          </w:p>
        </w:tc>
        <w:tc>
          <w:tcPr>
            <w:tcW w:w="9532" w:type="dxa"/>
          </w:tcPr>
          <w:p w14:paraId="623627EA" w14:textId="77777777" w:rsidR="00214981" w:rsidRDefault="00214981" w:rsidP="004E7417">
            <w:pPr>
              <w:jc w:val="both"/>
              <w:rPr>
                <w:b/>
                <w:bCs/>
              </w:rPr>
            </w:pPr>
            <w:r>
              <w:rPr>
                <w:b/>
                <w:bCs/>
              </w:rPr>
              <w:t>Queen’s Jubilee</w:t>
            </w:r>
          </w:p>
          <w:p w14:paraId="36DFD299" w14:textId="686A3514" w:rsidR="00214981" w:rsidRDefault="008E26CE" w:rsidP="004E7417">
            <w:pPr>
              <w:jc w:val="both"/>
            </w:pPr>
            <w:proofErr w:type="gramStart"/>
            <w:r w:rsidRPr="008E26CE">
              <w:t>A number of</w:t>
            </w:r>
            <w:proofErr w:type="gramEnd"/>
            <w:r w:rsidRPr="008E26CE">
              <w:t xml:space="preserve"> suggest</w:t>
            </w:r>
            <w:r>
              <w:t>ions</w:t>
            </w:r>
            <w:r w:rsidRPr="008E26CE">
              <w:t xml:space="preserve"> </w:t>
            </w:r>
            <w:r w:rsidR="0046047D">
              <w:t>to mark</w:t>
            </w:r>
            <w:r w:rsidRPr="008E26CE">
              <w:t xml:space="preserve"> the Queen’s Jubilee </w:t>
            </w:r>
            <w:r>
              <w:t xml:space="preserve">were made </w:t>
            </w:r>
            <w:r w:rsidRPr="008E26CE">
              <w:t>including a bench</w:t>
            </w:r>
            <w:r w:rsidR="00E96F8E">
              <w:t>, an event or tree planting</w:t>
            </w:r>
            <w:r w:rsidRPr="008E26CE">
              <w:t xml:space="preserve">.  A £1,000 budget has already been agreed previously by the parish council.  </w:t>
            </w:r>
            <w:r w:rsidR="00101E76">
              <w:t xml:space="preserve">A Jubilee commemorative bench was discussed for outside the village hall.  </w:t>
            </w:r>
            <w:r w:rsidR="00FC0F0F">
              <w:t xml:space="preserve">The paving contractor for this site also needs chasing up.  </w:t>
            </w:r>
            <w:r w:rsidR="00101E76">
              <w:t xml:space="preserve">A rockery garden was discussed </w:t>
            </w:r>
            <w:r w:rsidR="00A7786A">
              <w:t>for Walton Park.</w:t>
            </w:r>
          </w:p>
          <w:p w14:paraId="2C51E893" w14:textId="5D5423B2" w:rsidR="00101E76" w:rsidRDefault="00101E76" w:rsidP="004E7417">
            <w:pPr>
              <w:jc w:val="both"/>
            </w:pPr>
          </w:p>
          <w:p w14:paraId="6C05ADAA" w14:textId="77777777" w:rsidR="00A7786A" w:rsidRDefault="00101E76" w:rsidP="004E7417">
            <w:pPr>
              <w:jc w:val="both"/>
            </w:pPr>
            <w:r>
              <w:t xml:space="preserve">RESOLVED: </w:t>
            </w:r>
          </w:p>
          <w:p w14:paraId="1090A1E8" w14:textId="6D9A6FAF" w:rsidR="00A7786A" w:rsidRPr="00D557A1" w:rsidRDefault="00A7786A" w:rsidP="004E7417">
            <w:pPr>
              <w:jc w:val="both"/>
            </w:pPr>
            <w:r w:rsidRPr="00D557A1">
              <w:t xml:space="preserve">138.1. </w:t>
            </w:r>
            <w:r w:rsidR="00101E76" w:rsidRPr="00D557A1">
              <w:t>To obtain a quote for a Jubilee commemorative bench</w:t>
            </w:r>
            <w:r w:rsidR="00FC0F0F" w:rsidRPr="00D557A1">
              <w:t>.</w:t>
            </w:r>
          </w:p>
          <w:p w14:paraId="6FF33755" w14:textId="77777777" w:rsidR="00A7786A" w:rsidRPr="00D557A1" w:rsidRDefault="00A7786A" w:rsidP="004E7417">
            <w:pPr>
              <w:jc w:val="both"/>
            </w:pPr>
          </w:p>
          <w:p w14:paraId="7FEA4AC3" w14:textId="3CC8EA27" w:rsidR="00101E76" w:rsidRPr="008E26CE" w:rsidRDefault="00A7786A" w:rsidP="004E7417">
            <w:pPr>
              <w:jc w:val="both"/>
            </w:pPr>
            <w:r w:rsidRPr="00D557A1">
              <w:t>138.2. To obtain a quote for the landscaping of a rockery garden in Walton Park</w:t>
            </w:r>
            <w:r w:rsidR="00FC0F0F" w:rsidRPr="00D557A1">
              <w:t xml:space="preserve"> and identify a suitable site.</w:t>
            </w:r>
          </w:p>
          <w:p w14:paraId="5C3B1403" w14:textId="41D8D7E9" w:rsidR="008E26CE" w:rsidRDefault="008E26CE" w:rsidP="004E7417">
            <w:pPr>
              <w:jc w:val="both"/>
              <w:rPr>
                <w:b/>
                <w:bCs/>
              </w:rPr>
            </w:pPr>
          </w:p>
        </w:tc>
      </w:tr>
      <w:tr w:rsidR="00214981" w14:paraId="57B64BF7" w14:textId="77777777" w:rsidTr="00D557A1">
        <w:tc>
          <w:tcPr>
            <w:tcW w:w="669" w:type="dxa"/>
          </w:tcPr>
          <w:p w14:paraId="3A86807B" w14:textId="4DF4F8C2" w:rsidR="00214981" w:rsidRDefault="00214981" w:rsidP="004E7417">
            <w:pPr>
              <w:rPr>
                <w:b/>
                <w:bCs/>
              </w:rPr>
            </w:pPr>
            <w:r>
              <w:rPr>
                <w:b/>
                <w:bCs/>
              </w:rPr>
              <w:t>13</w:t>
            </w:r>
            <w:r w:rsidR="004933C8">
              <w:rPr>
                <w:b/>
                <w:bCs/>
              </w:rPr>
              <w:t>9</w:t>
            </w:r>
            <w:r>
              <w:rPr>
                <w:b/>
                <w:bCs/>
              </w:rPr>
              <w:t>.</w:t>
            </w:r>
          </w:p>
        </w:tc>
        <w:tc>
          <w:tcPr>
            <w:tcW w:w="9532" w:type="dxa"/>
          </w:tcPr>
          <w:p w14:paraId="02C9BCB9" w14:textId="77777777" w:rsidR="00214981" w:rsidRPr="007C4C14" w:rsidRDefault="009229F5" w:rsidP="004E7417">
            <w:pPr>
              <w:jc w:val="both"/>
              <w:rPr>
                <w:b/>
                <w:bCs/>
              </w:rPr>
            </w:pPr>
            <w:r w:rsidRPr="007C4C14">
              <w:rPr>
                <w:b/>
                <w:bCs/>
              </w:rPr>
              <w:t>2022/23 budget</w:t>
            </w:r>
          </w:p>
          <w:p w14:paraId="17267CE3" w14:textId="3CD325AF" w:rsidR="00D62D15" w:rsidRPr="007C4C14" w:rsidRDefault="007C4C14" w:rsidP="004E7417">
            <w:pPr>
              <w:jc w:val="both"/>
            </w:pPr>
            <w:r w:rsidRPr="007C4C14">
              <w:t xml:space="preserve">A discussion was undertaken on the proposed 2022/23 budget.  This included previous feedback from councillors on a range of budget lines.  A specific discussion was undertaken on the </w:t>
            </w:r>
            <w:r w:rsidR="00AF4E6C" w:rsidRPr="007C4C14">
              <w:t>tennis club reserve</w:t>
            </w:r>
          </w:p>
          <w:p w14:paraId="20DC6A02" w14:textId="42DB8F2A" w:rsidR="005E6F4E" w:rsidRPr="007C4C14" w:rsidRDefault="005E6F4E" w:rsidP="004E7417">
            <w:pPr>
              <w:jc w:val="both"/>
            </w:pPr>
          </w:p>
          <w:p w14:paraId="63822FC9" w14:textId="78F855AC" w:rsidR="005E6F4E" w:rsidRPr="007C4C14" w:rsidRDefault="005E6F4E" w:rsidP="004E7417">
            <w:pPr>
              <w:jc w:val="both"/>
            </w:pPr>
            <w:r w:rsidRPr="007C4C14">
              <w:t>RESOLVED:</w:t>
            </w:r>
          </w:p>
          <w:p w14:paraId="50D0D1FE" w14:textId="1F7299C2" w:rsidR="00E86185" w:rsidRPr="007C4C14" w:rsidRDefault="007C4C14" w:rsidP="004E7417">
            <w:pPr>
              <w:jc w:val="both"/>
            </w:pPr>
            <w:r w:rsidRPr="007C4C14">
              <w:t>139.1. The council approve the 2022/23 budget outlined in the report.</w:t>
            </w:r>
          </w:p>
          <w:p w14:paraId="0A816239" w14:textId="20A1E7C5" w:rsidR="007C4C14" w:rsidRPr="007C4C14" w:rsidRDefault="007C4C14" w:rsidP="004E7417">
            <w:pPr>
              <w:jc w:val="both"/>
            </w:pPr>
          </w:p>
          <w:p w14:paraId="7E4539D8" w14:textId="695F8366" w:rsidR="007C4C14" w:rsidRPr="007C4C14" w:rsidRDefault="007C4C14" w:rsidP="004E7417">
            <w:pPr>
              <w:jc w:val="both"/>
            </w:pPr>
            <w:r w:rsidRPr="007C4C14">
              <w:t>139.2. The council approve the use of £4,750 of reserves during 2022/23 to balance the budget.</w:t>
            </w:r>
          </w:p>
          <w:p w14:paraId="1040D399" w14:textId="22024B82" w:rsidR="007C4C14" w:rsidRPr="007C4C14" w:rsidRDefault="007C4C14" w:rsidP="004E7417">
            <w:pPr>
              <w:jc w:val="both"/>
            </w:pPr>
          </w:p>
          <w:p w14:paraId="4D17732C" w14:textId="3173F75F" w:rsidR="007C4C14" w:rsidRPr="007C4C14" w:rsidRDefault="007C4C14" w:rsidP="004E7417">
            <w:pPr>
              <w:jc w:val="both"/>
            </w:pPr>
            <w:r w:rsidRPr="007C4C14">
              <w:t>139.3. The council approve the changes to the earmarked reserves for 2022/23 outlined in the report.</w:t>
            </w:r>
          </w:p>
          <w:p w14:paraId="48E5BFAB" w14:textId="30F6D9E4" w:rsidR="007C4C14" w:rsidRPr="007C4C14" w:rsidRDefault="007C4C14" w:rsidP="004E7417">
            <w:pPr>
              <w:jc w:val="both"/>
            </w:pPr>
          </w:p>
          <w:p w14:paraId="0911C058" w14:textId="13A83784" w:rsidR="007C4C14" w:rsidRPr="00D557A1" w:rsidRDefault="007C4C14" w:rsidP="004E7417">
            <w:pPr>
              <w:jc w:val="both"/>
            </w:pPr>
            <w:r w:rsidRPr="007C4C14">
              <w:t xml:space="preserve">139.4. </w:t>
            </w:r>
            <w:r w:rsidRPr="00D557A1">
              <w:t>The council approve a precept of £39,000, being a £32.18 per annum rate for a Council Tax Band D property.</w:t>
            </w:r>
          </w:p>
          <w:p w14:paraId="37667A53" w14:textId="716FA4E8" w:rsidR="007C4C14" w:rsidRPr="00D557A1" w:rsidRDefault="007C4C14" w:rsidP="004E7417">
            <w:pPr>
              <w:jc w:val="both"/>
            </w:pPr>
          </w:p>
          <w:p w14:paraId="6316418E" w14:textId="3924CB87" w:rsidR="007C4C14" w:rsidRPr="007C4C14" w:rsidRDefault="007C4C14" w:rsidP="004E7417">
            <w:pPr>
              <w:jc w:val="both"/>
            </w:pPr>
            <w:r w:rsidRPr="00D557A1">
              <w:t>139.5. The council agrees the technical resolutions necessary to give effect to these proposals in liaison with Wakefield MDC.</w:t>
            </w:r>
          </w:p>
          <w:p w14:paraId="54FBB75D" w14:textId="55075ED9" w:rsidR="00FC0F0F" w:rsidRPr="007C4C14" w:rsidRDefault="00FC0F0F" w:rsidP="004E7417">
            <w:pPr>
              <w:jc w:val="both"/>
              <w:rPr>
                <w:b/>
                <w:bCs/>
              </w:rPr>
            </w:pPr>
          </w:p>
        </w:tc>
      </w:tr>
      <w:tr w:rsidR="009229F5" w14:paraId="17AE9EA9" w14:textId="77777777" w:rsidTr="00D557A1">
        <w:tc>
          <w:tcPr>
            <w:tcW w:w="669" w:type="dxa"/>
          </w:tcPr>
          <w:p w14:paraId="52D40DDD" w14:textId="14720B80" w:rsidR="009229F5" w:rsidRDefault="009229F5" w:rsidP="004E7417">
            <w:pPr>
              <w:rPr>
                <w:b/>
                <w:bCs/>
              </w:rPr>
            </w:pPr>
            <w:r>
              <w:rPr>
                <w:b/>
                <w:bCs/>
              </w:rPr>
              <w:t>1</w:t>
            </w:r>
            <w:r w:rsidR="004933C8">
              <w:rPr>
                <w:b/>
                <w:bCs/>
              </w:rPr>
              <w:t>4</w:t>
            </w:r>
            <w:r w:rsidR="00E86185">
              <w:rPr>
                <w:b/>
                <w:bCs/>
              </w:rPr>
              <w:t>0</w:t>
            </w:r>
            <w:r>
              <w:rPr>
                <w:b/>
                <w:bCs/>
              </w:rPr>
              <w:t>.</w:t>
            </w:r>
          </w:p>
        </w:tc>
        <w:tc>
          <w:tcPr>
            <w:tcW w:w="9532" w:type="dxa"/>
          </w:tcPr>
          <w:p w14:paraId="440D4B2F" w14:textId="77777777" w:rsidR="009229F5" w:rsidRDefault="009229F5" w:rsidP="004E7417">
            <w:pPr>
              <w:jc w:val="both"/>
              <w:rPr>
                <w:b/>
                <w:bCs/>
              </w:rPr>
            </w:pPr>
            <w:r>
              <w:rPr>
                <w:b/>
                <w:bCs/>
              </w:rPr>
              <w:t>December 2021 bank reconciliation</w:t>
            </w:r>
          </w:p>
          <w:p w14:paraId="1EDF9125" w14:textId="6620F64A" w:rsidR="00072ED0" w:rsidRDefault="00072ED0" w:rsidP="00072ED0">
            <w:pPr>
              <w:jc w:val="both"/>
              <w:rPr>
                <w:rFonts w:cstheme="minorHAnsi"/>
              </w:rPr>
            </w:pPr>
            <w:r>
              <w:rPr>
                <w:rFonts w:cstheme="minorHAnsi"/>
              </w:rPr>
              <w:t>The reconciliation</w:t>
            </w:r>
            <w:r w:rsidRPr="0010197F">
              <w:rPr>
                <w:rFonts w:cstheme="minorHAnsi"/>
              </w:rPr>
              <w:t xml:space="preserve"> was noted.  </w:t>
            </w:r>
            <w:r>
              <w:rPr>
                <w:rFonts w:cstheme="minorHAnsi"/>
              </w:rPr>
              <w:t>Accounts paid</w:t>
            </w:r>
            <w:r w:rsidR="00940968">
              <w:rPr>
                <w:rFonts w:cstheme="minorHAnsi"/>
              </w:rPr>
              <w:t xml:space="preserve"> (verbally corrected at the meeting)</w:t>
            </w:r>
            <w:r>
              <w:rPr>
                <w:rFonts w:cstheme="minorHAnsi"/>
              </w:rPr>
              <w:t xml:space="preserve"> totalled</w:t>
            </w:r>
            <w:r w:rsidRPr="0010197F">
              <w:rPr>
                <w:rFonts w:cstheme="minorHAnsi"/>
              </w:rPr>
              <w:t xml:space="preserve"> £</w:t>
            </w:r>
            <w:r w:rsidR="00ED263E">
              <w:rPr>
                <w:rFonts w:cstheme="minorHAnsi"/>
              </w:rPr>
              <w:t>1,</w:t>
            </w:r>
            <w:r w:rsidR="00BC120A">
              <w:rPr>
                <w:rFonts w:cstheme="minorHAnsi"/>
              </w:rPr>
              <w:t>686.06</w:t>
            </w:r>
            <w:r w:rsidRPr="0010197F">
              <w:rPr>
                <w:rFonts w:cstheme="minorHAnsi"/>
              </w:rPr>
              <w:t xml:space="preserve"> for </w:t>
            </w:r>
            <w:r>
              <w:rPr>
                <w:rFonts w:cstheme="minorHAnsi"/>
              </w:rPr>
              <w:t>December</w:t>
            </w:r>
            <w:r w:rsidRPr="0010197F">
              <w:rPr>
                <w:rFonts w:cstheme="minorHAnsi"/>
              </w:rPr>
              <w:t xml:space="preserve"> 2021 and income received </w:t>
            </w:r>
            <w:r>
              <w:rPr>
                <w:rFonts w:cstheme="minorHAnsi"/>
              </w:rPr>
              <w:t>totalled</w:t>
            </w:r>
            <w:r w:rsidRPr="0010197F">
              <w:rPr>
                <w:rFonts w:cstheme="minorHAnsi"/>
              </w:rPr>
              <w:t xml:space="preserve"> £</w:t>
            </w:r>
            <w:r>
              <w:rPr>
                <w:rFonts w:cstheme="minorHAnsi"/>
              </w:rPr>
              <w:t>1,26</w:t>
            </w:r>
            <w:r w:rsidR="00ED263E">
              <w:rPr>
                <w:rFonts w:cstheme="minorHAnsi"/>
              </w:rPr>
              <w:t>2.25</w:t>
            </w:r>
            <w:r w:rsidRPr="0010197F">
              <w:rPr>
                <w:rFonts w:cstheme="minorHAnsi"/>
              </w:rPr>
              <w:t>.</w:t>
            </w:r>
            <w:r>
              <w:rPr>
                <w:rFonts w:cstheme="minorHAnsi"/>
              </w:rPr>
              <w:t xml:space="preserve">  </w:t>
            </w:r>
            <w:r w:rsidRPr="0010197F">
              <w:rPr>
                <w:rFonts w:cstheme="minorHAnsi"/>
              </w:rPr>
              <w:t xml:space="preserve">The account balances at the end of </w:t>
            </w:r>
            <w:r w:rsidR="00C32DC2">
              <w:rPr>
                <w:rFonts w:cstheme="minorHAnsi"/>
              </w:rPr>
              <w:t>December</w:t>
            </w:r>
            <w:r w:rsidRPr="0010197F">
              <w:rPr>
                <w:rFonts w:cstheme="minorHAnsi"/>
              </w:rPr>
              <w:t xml:space="preserve"> 2021 are:</w:t>
            </w:r>
          </w:p>
          <w:p w14:paraId="01CFF450" w14:textId="77777777" w:rsidR="00072ED0" w:rsidRPr="0010197F" w:rsidRDefault="00072ED0" w:rsidP="00072ED0">
            <w:pPr>
              <w:jc w:val="both"/>
              <w:rPr>
                <w:rFonts w:cstheme="minorHAnsi"/>
              </w:rPr>
            </w:pPr>
          </w:p>
          <w:p w14:paraId="21DC5990" w14:textId="6E014C8D" w:rsidR="00072ED0" w:rsidRPr="0010197F" w:rsidRDefault="00072ED0" w:rsidP="00072ED0">
            <w:pPr>
              <w:tabs>
                <w:tab w:val="left" w:pos="567"/>
                <w:tab w:val="decimal" w:pos="3969"/>
              </w:tabs>
              <w:ind w:left="567"/>
              <w:jc w:val="both"/>
              <w:rPr>
                <w:rFonts w:cstheme="minorHAnsi"/>
              </w:rPr>
            </w:pPr>
            <w:r w:rsidRPr="0010197F">
              <w:rPr>
                <w:rFonts w:cstheme="minorHAnsi"/>
              </w:rPr>
              <w:t>Current a/c:                                              £</w:t>
            </w:r>
            <w:r>
              <w:rPr>
                <w:rFonts w:cstheme="minorHAnsi"/>
              </w:rPr>
              <w:t>1,</w:t>
            </w:r>
            <w:r w:rsidR="00BC120A">
              <w:rPr>
                <w:rFonts w:cstheme="minorHAnsi"/>
              </w:rPr>
              <w:t>684.60</w:t>
            </w:r>
          </w:p>
          <w:p w14:paraId="1D649B25" w14:textId="3B4EA984" w:rsidR="00072ED0" w:rsidRPr="0010197F" w:rsidRDefault="00072ED0" w:rsidP="00072ED0">
            <w:pPr>
              <w:tabs>
                <w:tab w:val="left" w:pos="567"/>
                <w:tab w:val="decimal" w:pos="3969"/>
              </w:tabs>
              <w:ind w:left="567"/>
              <w:jc w:val="both"/>
              <w:rPr>
                <w:rFonts w:cstheme="minorHAnsi"/>
                <w:u w:val="single"/>
              </w:rPr>
            </w:pPr>
            <w:r w:rsidRPr="0010197F">
              <w:rPr>
                <w:rFonts w:cstheme="minorHAnsi"/>
              </w:rPr>
              <w:t xml:space="preserve">Barclays Business Res a/c:                   </w:t>
            </w:r>
            <w:r w:rsidRPr="0010197F">
              <w:rPr>
                <w:rFonts w:cstheme="minorHAnsi"/>
              </w:rPr>
              <w:tab/>
              <w:t>£5</w:t>
            </w:r>
            <w:r w:rsidR="000602CE">
              <w:rPr>
                <w:rFonts w:cstheme="minorHAnsi"/>
              </w:rPr>
              <w:t>3,836.27</w:t>
            </w:r>
          </w:p>
          <w:p w14:paraId="37A09CE7" w14:textId="73BF0B1A" w:rsidR="00072ED0" w:rsidRPr="0010197F" w:rsidRDefault="00072ED0" w:rsidP="00072ED0">
            <w:pPr>
              <w:tabs>
                <w:tab w:val="left" w:pos="567"/>
                <w:tab w:val="decimal" w:pos="3969"/>
              </w:tabs>
              <w:ind w:left="567"/>
              <w:jc w:val="both"/>
              <w:rPr>
                <w:rFonts w:cstheme="minorHAnsi"/>
              </w:rPr>
            </w:pPr>
            <w:r w:rsidRPr="0010197F">
              <w:rPr>
                <w:rFonts w:cstheme="minorHAnsi"/>
              </w:rPr>
              <w:t>HSBC &amp; Nationwide deposit a/cs:</w:t>
            </w:r>
            <w:r w:rsidRPr="0010197F">
              <w:rPr>
                <w:rFonts w:cstheme="minorHAnsi"/>
              </w:rPr>
              <w:tab/>
              <w:t xml:space="preserve">      </w:t>
            </w:r>
            <w:r w:rsidRPr="0010197F">
              <w:rPr>
                <w:rFonts w:cstheme="minorHAnsi"/>
                <w:u w:val="single"/>
              </w:rPr>
              <w:t>£50,9</w:t>
            </w:r>
            <w:r w:rsidR="002227B8">
              <w:rPr>
                <w:rFonts w:cstheme="minorHAnsi"/>
                <w:u w:val="single"/>
              </w:rPr>
              <w:t>72.44</w:t>
            </w:r>
          </w:p>
          <w:p w14:paraId="502F0DA9" w14:textId="7038A2B7" w:rsidR="009229F5" w:rsidRDefault="003E7D1F" w:rsidP="00072ED0">
            <w:pPr>
              <w:jc w:val="both"/>
              <w:rPr>
                <w:rFonts w:cstheme="minorHAnsi"/>
              </w:rPr>
            </w:pPr>
            <w:r>
              <w:rPr>
                <w:rFonts w:cstheme="minorHAnsi"/>
              </w:rPr>
              <w:t xml:space="preserve">           </w:t>
            </w:r>
            <w:r w:rsidR="00072ED0" w:rsidRPr="0010197F">
              <w:rPr>
                <w:rFonts w:cstheme="minorHAnsi"/>
              </w:rPr>
              <w:t xml:space="preserve">Total                                               </w:t>
            </w:r>
            <w:r w:rsidR="00072ED0" w:rsidRPr="0010197F">
              <w:rPr>
                <w:rFonts w:cstheme="minorHAnsi"/>
              </w:rPr>
              <w:tab/>
              <w:t xml:space="preserve">   £10</w:t>
            </w:r>
            <w:r w:rsidR="00072ED0">
              <w:rPr>
                <w:rFonts w:cstheme="minorHAnsi"/>
              </w:rPr>
              <w:t>6,</w:t>
            </w:r>
            <w:r w:rsidR="002227B8">
              <w:rPr>
                <w:rFonts w:cstheme="minorHAnsi"/>
              </w:rPr>
              <w:t>493.</w:t>
            </w:r>
            <w:r w:rsidR="00940968">
              <w:rPr>
                <w:rFonts w:cstheme="minorHAnsi"/>
              </w:rPr>
              <w:t>31</w:t>
            </w:r>
          </w:p>
          <w:p w14:paraId="2C24B7DF" w14:textId="43D7FDC3" w:rsidR="00072ED0" w:rsidRDefault="00072ED0" w:rsidP="00072ED0">
            <w:pPr>
              <w:jc w:val="both"/>
              <w:rPr>
                <w:b/>
                <w:bCs/>
              </w:rPr>
            </w:pPr>
          </w:p>
        </w:tc>
      </w:tr>
      <w:tr w:rsidR="00DE226D" w14:paraId="6E4F8FE7" w14:textId="77777777" w:rsidTr="00D557A1">
        <w:tc>
          <w:tcPr>
            <w:tcW w:w="669" w:type="dxa"/>
          </w:tcPr>
          <w:p w14:paraId="3BF8F84A" w14:textId="1C0EC6FF" w:rsidR="00DE226D" w:rsidRDefault="00DE226D" w:rsidP="004E7417">
            <w:pPr>
              <w:rPr>
                <w:b/>
                <w:bCs/>
              </w:rPr>
            </w:pPr>
            <w:r>
              <w:rPr>
                <w:b/>
                <w:bCs/>
              </w:rPr>
              <w:t>141.</w:t>
            </w:r>
          </w:p>
        </w:tc>
        <w:tc>
          <w:tcPr>
            <w:tcW w:w="9532" w:type="dxa"/>
          </w:tcPr>
          <w:p w14:paraId="4CA421BF" w14:textId="77777777" w:rsidR="00DE226D" w:rsidRDefault="00DE226D" w:rsidP="004E7417">
            <w:pPr>
              <w:jc w:val="both"/>
              <w:rPr>
                <w:b/>
                <w:bCs/>
              </w:rPr>
            </w:pPr>
            <w:r>
              <w:rPr>
                <w:b/>
                <w:bCs/>
              </w:rPr>
              <w:t>Grant Applications</w:t>
            </w:r>
          </w:p>
          <w:p w14:paraId="2976A76E" w14:textId="756E9FD1" w:rsidR="00DE226D" w:rsidRDefault="00DE226D" w:rsidP="004E7417">
            <w:pPr>
              <w:jc w:val="both"/>
            </w:pPr>
            <w:r>
              <w:rPr>
                <w:b/>
                <w:bCs/>
              </w:rPr>
              <w:t xml:space="preserve">Walton Primary Academy </w:t>
            </w:r>
            <w:r>
              <w:t xml:space="preserve">– the Academy have applied for £250 as a contribution to a Forest School project.   The application will be deferred until the application from the school’s PTA has been considered.  This has been received after the agenda papers have been sent out and </w:t>
            </w:r>
            <w:r w:rsidR="00514014">
              <w:t xml:space="preserve">both applications </w:t>
            </w:r>
            <w:r>
              <w:t>will be placed on the agenda for the next meeting.</w:t>
            </w:r>
          </w:p>
          <w:p w14:paraId="72F38159" w14:textId="02B62DFE" w:rsidR="00DE226D" w:rsidRDefault="00DE226D" w:rsidP="004E7417">
            <w:pPr>
              <w:jc w:val="both"/>
            </w:pPr>
          </w:p>
          <w:p w14:paraId="220F2A17" w14:textId="6E3E7DB6" w:rsidR="00DE226D" w:rsidRDefault="00DE226D" w:rsidP="004E7417">
            <w:pPr>
              <w:jc w:val="both"/>
            </w:pPr>
            <w:r w:rsidRPr="00174159">
              <w:rPr>
                <w:b/>
                <w:bCs/>
              </w:rPr>
              <w:t>The Friends of Waterton’s Wall</w:t>
            </w:r>
            <w:r>
              <w:t xml:space="preserve"> </w:t>
            </w:r>
            <w:r w:rsidR="00514014">
              <w:t>–</w:t>
            </w:r>
            <w:r>
              <w:t xml:space="preserve"> </w:t>
            </w:r>
            <w:r w:rsidR="00514014">
              <w:t xml:space="preserve">the group have applied for £250 as a contribution to their launch event.  </w:t>
            </w:r>
            <w:r w:rsidR="00514014" w:rsidRPr="00D557A1">
              <w:t>RESOLVED: The grant application for Friends of Waterton’s Wall has been approved.</w:t>
            </w:r>
          </w:p>
          <w:p w14:paraId="13247C69" w14:textId="77777777" w:rsidR="00DE226D" w:rsidRDefault="00DE226D" w:rsidP="004E7417">
            <w:pPr>
              <w:jc w:val="both"/>
            </w:pPr>
          </w:p>
          <w:p w14:paraId="595A0A72" w14:textId="199563DB" w:rsidR="00C32DC2" w:rsidRPr="00DE226D" w:rsidRDefault="00C32DC2" w:rsidP="004E7417">
            <w:pPr>
              <w:jc w:val="both"/>
            </w:pPr>
          </w:p>
        </w:tc>
      </w:tr>
      <w:tr w:rsidR="00B05783" w14:paraId="10DE633B" w14:textId="77777777" w:rsidTr="00D557A1">
        <w:tc>
          <w:tcPr>
            <w:tcW w:w="669" w:type="dxa"/>
          </w:tcPr>
          <w:p w14:paraId="42D637B5" w14:textId="5C2E6614" w:rsidR="00B05783" w:rsidRDefault="00B85657" w:rsidP="00EC3CB7">
            <w:pPr>
              <w:rPr>
                <w:b/>
                <w:bCs/>
              </w:rPr>
            </w:pPr>
            <w:r>
              <w:rPr>
                <w:b/>
                <w:bCs/>
              </w:rPr>
              <w:lastRenderedPageBreak/>
              <w:t>14</w:t>
            </w:r>
            <w:r w:rsidR="00190623">
              <w:rPr>
                <w:b/>
                <w:bCs/>
              </w:rPr>
              <w:t>2.</w:t>
            </w:r>
          </w:p>
        </w:tc>
        <w:tc>
          <w:tcPr>
            <w:tcW w:w="9532" w:type="dxa"/>
          </w:tcPr>
          <w:p w14:paraId="1CE3CB81" w14:textId="0EE22AD0" w:rsidR="00B05783" w:rsidRDefault="00B05783" w:rsidP="00750B38">
            <w:pPr>
              <w:jc w:val="both"/>
              <w:rPr>
                <w:b/>
                <w:bCs/>
              </w:rPr>
            </w:pPr>
            <w:r>
              <w:rPr>
                <w:b/>
                <w:bCs/>
              </w:rPr>
              <w:t>Planning</w:t>
            </w:r>
            <w:r w:rsidR="00E42938">
              <w:rPr>
                <w:b/>
                <w:bCs/>
              </w:rPr>
              <w:t xml:space="preserve"> Committee</w:t>
            </w:r>
          </w:p>
          <w:p w14:paraId="756CEA69" w14:textId="04C792FA" w:rsidR="00385BAD" w:rsidRDefault="00284762" w:rsidP="005D30F3">
            <w:pPr>
              <w:jc w:val="both"/>
            </w:pPr>
            <w:r>
              <w:t xml:space="preserve">A discussion was undertaken on the following </w:t>
            </w:r>
            <w:r w:rsidR="007D31B2" w:rsidRPr="007D31B2">
              <w:t>planning applications</w:t>
            </w:r>
            <w:r>
              <w:t>:</w:t>
            </w:r>
            <w:r w:rsidR="007D31B2" w:rsidRPr="007D31B2">
              <w:t xml:space="preserve"> </w:t>
            </w:r>
          </w:p>
          <w:p w14:paraId="775E3AA9" w14:textId="6E699B03" w:rsidR="005B442F" w:rsidRDefault="005B442F" w:rsidP="005D30F3">
            <w:pPr>
              <w:jc w:val="both"/>
            </w:pPr>
          </w:p>
          <w:p w14:paraId="646CB182" w14:textId="0725AAC1" w:rsidR="00514014" w:rsidRDefault="00514014" w:rsidP="005D30F3">
            <w:pPr>
              <w:jc w:val="both"/>
            </w:pPr>
            <w:r>
              <w:t xml:space="preserve">21/03005/FUL (7 Manor Garth): an existing mature tree is not referenced in the application.  Does the application breach the residential design guide due to the build line?  </w:t>
            </w:r>
            <w:r w:rsidRPr="00D557A1">
              <w:t>The Parish Council has agreed to draft a letter to Wakefield MDC to raise the issue.</w:t>
            </w:r>
          </w:p>
          <w:p w14:paraId="4B146B2E" w14:textId="249B3576" w:rsidR="00AE15B5" w:rsidRDefault="00AE15B5" w:rsidP="005D30F3">
            <w:pPr>
              <w:jc w:val="both"/>
            </w:pPr>
            <w:r>
              <w:t>20/10537071 (Walton Hall): to seek acceptance on the roof spar material and stone slabs being removed can be reused on the patio area.</w:t>
            </w:r>
          </w:p>
          <w:p w14:paraId="2F23F0EC" w14:textId="561B8DA7" w:rsidR="00553AA3" w:rsidRPr="00B85657" w:rsidRDefault="00553AA3" w:rsidP="00B85657">
            <w:pPr>
              <w:jc w:val="both"/>
              <w:rPr>
                <w:b/>
                <w:bCs/>
              </w:rPr>
            </w:pPr>
          </w:p>
        </w:tc>
      </w:tr>
      <w:tr w:rsidR="00956ADA" w14:paraId="52D475DA" w14:textId="77777777" w:rsidTr="00D557A1">
        <w:tc>
          <w:tcPr>
            <w:tcW w:w="669" w:type="dxa"/>
          </w:tcPr>
          <w:p w14:paraId="7C117A5F" w14:textId="45621B7E" w:rsidR="00E65D13" w:rsidRPr="007C741D" w:rsidRDefault="009950FE" w:rsidP="00AD168B">
            <w:pPr>
              <w:rPr>
                <w:b/>
                <w:bCs/>
              </w:rPr>
            </w:pPr>
            <w:r>
              <w:rPr>
                <w:b/>
                <w:bCs/>
              </w:rPr>
              <w:t>14</w:t>
            </w:r>
            <w:r w:rsidR="00190623">
              <w:rPr>
                <w:b/>
                <w:bCs/>
              </w:rPr>
              <w:t>3.</w:t>
            </w:r>
          </w:p>
        </w:tc>
        <w:tc>
          <w:tcPr>
            <w:tcW w:w="9532" w:type="dxa"/>
          </w:tcPr>
          <w:p w14:paraId="75A35E89" w14:textId="77777777" w:rsidR="006E5EBD" w:rsidRPr="009950FE" w:rsidRDefault="009950FE" w:rsidP="009950FE">
            <w:pPr>
              <w:tabs>
                <w:tab w:val="left" w:pos="567"/>
                <w:tab w:val="decimal" w:pos="3969"/>
              </w:tabs>
              <w:spacing w:after="120"/>
              <w:jc w:val="both"/>
              <w:rPr>
                <w:rFonts w:cstheme="minorHAnsi"/>
                <w:b/>
                <w:bCs/>
              </w:rPr>
            </w:pPr>
            <w:r w:rsidRPr="009950FE">
              <w:rPr>
                <w:rFonts w:cstheme="minorHAnsi"/>
                <w:b/>
                <w:bCs/>
              </w:rPr>
              <w:t>Parish correspondence</w:t>
            </w:r>
          </w:p>
          <w:p w14:paraId="45907B3C" w14:textId="298239F8" w:rsidR="009950FE" w:rsidRPr="0010197F" w:rsidRDefault="00AE15B5" w:rsidP="009950FE">
            <w:pPr>
              <w:tabs>
                <w:tab w:val="left" w:pos="567"/>
                <w:tab w:val="decimal" w:pos="3969"/>
              </w:tabs>
              <w:spacing w:after="120"/>
              <w:jc w:val="both"/>
              <w:rPr>
                <w:rFonts w:cstheme="minorHAnsi"/>
              </w:rPr>
            </w:pPr>
            <w:r>
              <w:rPr>
                <w:rFonts w:cstheme="minorHAnsi"/>
              </w:rPr>
              <w:t>Last month’s correspondence was noted.</w:t>
            </w:r>
          </w:p>
        </w:tc>
      </w:tr>
    </w:tbl>
    <w:p w14:paraId="15C93B1F" w14:textId="762954C6" w:rsidR="00156324" w:rsidRDefault="00156324"/>
    <w:p w14:paraId="2AA62ABD" w14:textId="77777777" w:rsidR="00506061" w:rsidRDefault="00506061"/>
    <w:p w14:paraId="2B75FE4E" w14:textId="6698FA5A" w:rsidR="00436982" w:rsidRDefault="00E65D13">
      <w:r>
        <w:br w:type="textWrapping" w:clear="all"/>
      </w:r>
    </w:p>
    <w:sectPr w:rsidR="00436982" w:rsidSect="00EC3CB7">
      <w:headerReference w:type="even" r:id="rId9"/>
      <w:headerReference w:type="default" r:id="rId10"/>
      <w:footerReference w:type="even" r:id="rId11"/>
      <w:footerReference w:type="default" r:id="rId12"/>
      <w:headerReference w:type="first" r:id="rId13"/>
      <w:footerReference w:type="first" r:id="rId14"/>
      <w:pgSz w:w="11906" w:h="16838"/>
      <w:pgMar w:top="1134" w:right="1191" w:bottom="1077"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14410D" w14:textId="77777777" w:rsidR="00E339DD" w:rsidRDefault="00E339DD" w:rsidP="00EC3CB7">
      <w:pPr>
        <w:spacing w:after="0" w:line="240" w:lineRule="auto"/>
      </w:pPr>
      <w:r>
        <w:separator/>
      </w:r>
    </w:p>
  </w:endnote>
  <w:endnote w:type="continuationSeparator" w:id="0">
    <w:p w14:paraId="4EC8EC5A" w14:textId="77777777" w:rsidR="00E339DD" w:rsidRDefault="00E339DD" w:rsidP="00EC3C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15C51" w14:textId="77777777" w:rsidR="00274378" w:rsidRDefault="002743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C0810" w14:textId="5BD25578" w:rsidR="00EC3CB7" w:rsidRPr="00EC3CB7" w:rsidRDefault="005F2341">
    <w:pPr>
      <w:pStyle w:val="Footer"/>
      <w:jc w:val="center"/>
      <w:rPr>
        <w:rFonts w:ascii="Arial" w:hAnsi="Arial" w:cs="Arial"/>
        <w:caps/>
        <w:noProof/>
        <w:color w:val="4472C4" w:themeColor="accent1"/>
        <w:sz w:val="18"/>
        <w:szCs w:val="18"/>
      </w:rPr>
    </w:pPr>
    <w:r>
      <w:rPr>
        <w:rFonts w:ascii="Arial" w:hAnsi="Arial" w:cs="Arial"/>
        <w:caps/>
        <w:noProof/>
        <w:color w:val="4472C4" w:themeColor="accent1"/>
        <w:sz w:val="18"/>
        <w:szCs w:val="18"/>
      </w:rPr>
      <w:t>2</w:t>
    </w:r>
  </w:p>
  <w:p w14:paraId="428754A7" w14:textId="77777777" w:rsidR="00EC3CB7" w:rsidRDefault="00EC3CB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3E973" w14:textId="77777777" w:rsidR="00274378" w:rsidRDefault="002743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D4E427" w14:textId="77777777" w:rsidR="00E339DD" w:rsidRDefault="00E339DD" w:rsidP="00EC3CB7">
      <w:pPr>
        <w:spacing w:after="0" w:line="240" w:lineRule="auto"/>
      </w:pPr>
      <w:r>
        <w:separator/>
      </w:r>
    </w:p>
  </w:footnote>
  <w:footnote w:type="continuationSeparator" w:id="0">
    <w:p w14:paraId="46B9BAB2" w14:textId="77777777" w:rsidR="00E339DD" w:rsidRDefault="00E339DD" w:rsidP="00EC3C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D51D9" w14:textId="77777777" w:rsidR="00274378" w:rsidRDefault="002743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DBA89" w14:textId="22F36BFA" w:rsidR="00274378" w:rsidRDefault="0027437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9A8FC" w14:textId="77777777" w:rsidR="00274378" w:rsidRDefault="002743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83FBB"/>
    <w:multiLevelType w:val="hybridMultilevel"/>
    <w:tmpl w:val="D4880326"/>
    <w:lvl w:ilvl="0" w:tplc="5C5A4544">
      <w:start w:val="114"/>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17F0690"/>
    <w:multiLevelType w:val="hybridMultilevel"/>
    <w:tmpl w:val="C390FE98"/>
    <w:lvl w:ilvl="0" w:tplc="AD02AD14">
      <w:start w:val="12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DD6C77"/>
    <w:multiLevelType w:val="hybridMultilevel"/>
    <w:tmpl w:val="C25003A0"/>
    <w:lvl w:ilvl="0" w:tplc="AD02AD14">
      <w:start w:val="12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1D4E8A"/>
    <w:multiLevelType w:val="hybridMultilevel"/>
    <w:tmpl w:val="7640E5CE"/>
    <w:lvl w:ilvl="0" w:tplc="5C5A4544">
      <w:start w:val="114"/>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9E1881"/>
    <w:multiLevelType w:val="hybridMultilevel"/>
    <w:tmpl w:val="7C006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5D1C97"/>
    <w:multiLevelType w:val="hybridMultilevel"/>
    <w:tmpl w:val="14C06CD4"/>
    <w:lvl w:ilvl="0" w:tplc="5C5A4544">
      <w:start w:val="114"/>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592FD1"/>
    <w:multiLevelType w:val="hybridMultilevel"/>
    <w:tmpl w:val="4D9A5E92"/>
    <w:lvl w:ilvl="0" w:tplc="AD02AD14">
      <w:start w:val="12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221C0E"/>
    <w:multiLevelType w:val="hybridMultilevel"/>
    <w:tmpl w:val="D7820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C85265"/>
    <w:multiLevelType w:val="hybridMultilevel"/>
    <w:tmpl w:val="472CE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F4069F"/>
    <w:multiLevelType w:val="hybridMultilevel"/>
    <w:tmpl w:val="54A00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37769FD"/>
    <w:multiLevelType w:val="multilevel"/>
    <w:tmpl w:val="C802707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59B01CB"/>
    <w:multiLevelType w:val="hybridMultilevel"/>
    <w:tmpl w:val="E8905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A654DF6"/>
    <w:multiLevelType w:val="hybridMultilevel"/>
    <w:tmpl w:val="47561C58"/>
    <w:lvl w:ilvl="0" w:tplc="AD02AD14">
      <w:start w:val="12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BED0367"/>
    <w:multiLevelType w:val="hybridMultilevel"/>
    <w:tmpl w:val="B472F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09B2104"/>
    <w:multiLevelType w:val="hybridMultilevel"/>
    <w:tmpl w:val="8FF66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2BA60E7"/>
    <w:multiLevelType w:val="hybridMultilevel"/>
    <w:tmpl w:val="B22A6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44D5B56"/>
    <w:multiLevelType w:val="hybridMultilevel"/>
    <w:tmpl w:val="9138B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7A104C8"/>
    <w:multiLevelType w:val="hybridMultilevel"/>
    <w:tmpl w:val="4BFEB8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80872EF"/>
    <w:multiLevelType w:val="hybridMultilevel"/>
    <w:tmpl w:val="31AA98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8D6495F"/>
    <w:multiLevelType w:val="hybridMultilevel"/>
    <w:tmpl w:val="04547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F8955CE"/>
    <w:multiLevelType w:val="hybridMultilevel"/>
    <w:tmpl w:val="14F2C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142697D"/>
    <w:multiLevelType w:val="hybridMultilevel"/>
    <w:tmpl w:val="5986B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3381F6F"/>
    <w:multiLevelType w:val="multilevel"/>
    <w:tmpl w:val="2EBEBD1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3AB6BBB"/>
    <w:multiLevelType w:val="multilevel"/>
    <w:tmpl w:val="4D40FC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A6028DD"/>
    <w:multiLevelType w:val="hybridMultilevel"/>
    <w:tmpl w:val="DFAEA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9"/>
  </w:num>
  <w:num w:numId="3">
    <w:abstractNumId w:val="15"/>
  </w:num>
  <w:num w:numId="4">
    <w:abstractNumId w:val="24"/>
  </w:num>
  <w:num w:numId="5">
    <w:abstractNumId w:val="7"/>
  </w:num>
  <w:num w:numId="6">
    <w:abstractNumId w:val="20"/>
  </w:num>
  <w:num w:numId="7">
    <w:abstractNumId w:val="21"/>
  </w:num>
  <w:num w:numId="8">
    <w:abstractNumId w:val="16"/>
  </w:num>
  <w:num w:numId="9">
    <w:abstractNumId w:val="4"/>
  </w:num>
  <w:num w:numId="10">
    <w:abstractNumId w:val="18"/>
  </w:num>
  <w:num w:numId="11">
    <w:abstractNumId w:val="9"/>
  </w:num>
  <w:num w:numId="12">
    <w:abstractNumId w:val="14"/>
  </w:num>
  <w:num w:numId="13">
    <w:abstractNumId w:val="11"/>
  </w:num>
  <w:num w:numId="14">
    <w:abstractNumId w:val="0"/>
  </w:num>
  <w:num w:numId="15">
    <w:abstractNumId w:val="3"/>
  </w:num>
  <w:num w:numId="16">
    <w:abstractNumId w:val="5"/>
  </w:num>
  <w:num w:numId="17">
    <w:abstractNumId w:val="10"/>
  </w:num>
  <w:num w:numId="18">
    <w:abstractNumId w:val="22"/>
  </w:num>
  <w:num w:numId="19">
    <w:abstractNumId w:val="23"/>
  </w:num>
  <w:num w:numId="20">
    <w:abstractNumId w:val="13"/>
  </w:num>
  <w:num w:numId="21">
    <w:abstractNumId w:val="12"/>
  </w:num>
  <w:num w:numId="22">
    <w:abstractNumId w:val="1"/>
  </w:num>
  <w:num w:numId="23">
    <w:abstractNumId w:val="6"/>
  </w:num>
  <w:num w:numId="24">
    <w:abstractNumId w:val="2"/>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6982"/>
    <w:rsid w:val="00001D79"/>
    <w:rsid w:val="00002FAB"/>
    <w:rsid w:val="00004E7A"/>
    <w:rsid w:val="00010C82"/>
    <w:rsid w:val="00031484"/>
    <w:rsid w:val="00040970"/>
    <w:rsid w:val="000411AA"/>
    <w:rsid w:val="0004391A"/>
    <w:rsid w:val="00044B65"/>
    <w:rsid w:val="0005070B"/>
    <w:rsid w:val="000602CE"/>
    <w:rsid w:val="00071052"/>
    <w:rsid w:val="00072ED0"/>
    <w:rsid w:val="00072FCB"/>
    <w:rsid w:val="00073DCB"/>
    <w:rsid w:val="0007467E"/>
    <w:rsid w:val="00077400"/>
    <w:rsid w:val="00096C06"/>
    <w:rsid w:val="000A2CE6"/>
    <w:rsid w:val="000A3E36"/>
    <w:rsid w:val="000A7CC9"/>
    <w:rsid w:val="000B4DE4"/>
    <w:rsid w:val="000C03BB"/>
    <w:rsid w:val="000C6CCD"/>
    <w:rsid w:val="000E1DEE"/>
    <w:rsid w:val="000E260B"/>
    <w:rsid w:val="000E5E66"/>
    <w:rsid w:val="000F0F73"/>
    <w:rsid w:val="000F2683"/>
    <w:rsid w:val="0010197F"/>
    <w:rsid w:val="00101E76"/>
    <w:rsid w:val="00106262"/>
    <w:rsid w:val="001078EB"/>
    <w:rsid w:val="00114A24"/>
    <w:rsid w:val="00121452"/>
    <w:rsid w:val="00125DEF"/>
    <w:rsid w:val="00136A9C"/>
    <w:rsid w:val="00136D72"/>
    <w:rsid w:val="001375A8"/>
    <w:rsid w:val="00156324"/>
    <w:rsid w:val="00163819"/>
    <w:rsid w:val="00164D07"/>
    <w:rsid w:val="00167779"/>
    <w:rsid w:val="00174159"/>
    <w:rsid w:val="00190623"/>
    <w:rsid w:val="001915E2"/>
    <w:rsid w:val="001939CD"/>
    <w:rsid w:val="001A435E"/>
    <w:rsid w:val="001A761A"/>
    <w:rsid w:val="001B1671"/>
    <w:rsid w:val="001C466A"/>
    <w:rsid w:val="001D766E"/>
    <w:rsid w:val="001D7F99"/>
    <w:rsid w:val="001E1D10"/>
    <w:rsid w:val="001F5221"/>
    <w:rsid w:val="001F5E52"/>
    <w:rsid w:val="00202AE7"/>
    <w:rsid w:val="00205F0C"/>
    <w:rsid w:val="00214981"/>
    <w:rsid w:val="00221312"/>
    <w:rsid w:val="002227B8"/>
    <w:rsid w:val="00235769"/>
    <w:rsid w:val="00253B56"/>
    <w:rsid w:val="002548DF"/>
    <w:rsid w:val="0026767C"/>
    <w:rsid w:val="00271820"/>
    <w:rsid w:val="00271960"/>
    <w:rsid w:val="002737B4"/>
    <w:rsid w:val="00273C77"/>
    <w:rsid w:val="00274378"/>
    <w:rsid w:val="00284762"/>
    <w:rsid w:val="0028484C"/>
    <w:rsid w:val="00284B0C"/>
    <w:rsid w:val="0028650C"/>
    <w:rsid w:val="00293405"/>
    <w:rsid w:val="002A5F71"/>
    <w:rsid w:val="002B4300"/>
    <w:rsid w:val="002C2BC5"/>
    <w:rsid w:val="002C4445"/>
    <w:rsid w:val="002C4F11"/>
    <w:rsid w:val="002D6528"/>
    <w:rsid w:val="002D6874"/>
    <w:rsid w:val="002E077A"/>
    <w:rsid w:val="002F02EC"/>
    <w:rsid w:val="002F6922"/>
    <w:rsid w:val="00316029"/>
    <w:rsid w:val="00320E94"/>
    <w:rsid w:val="0032121C"/>
    <w:rsid w:val="00332F75"/>
    <w:rsid w:val="00333F20"/>
    <w:rsid w:val="003469D6"/>
    <w:rsid w:val="00347E43"/>
    <w:rsid w:val="003647C4"/>
    <w:rsid w:val="003676B5"/>
    <w:rsid w:val="00384457"/>
    <w:rsid w:val="00385BAD"/>
    <w:rsid w:val="00391FE8"/>
    <w:rsid w:val="00396EC4"/>
    <w:rsid w:val="003A3AC3"/>
    <w:rsid w:val="003B10F0"/>
    <w:rsid w:val="003D54FA"/>
    <w:rsid w:val="003E22E0"/>
    <w:rsid w:val="003E7D1F"/>
    <w:rsid w:val="003F7EC3"/>
    <w:rsid w:val="00403DD8"/>
    <w:rsid w:val="00411107"/>
    <w:rsid w:val="00415305"/>
    <w:rsid w:val="00415912"/>
    <w:rsid w:val="004164A5"/>
    <w:rsid w:val="0042063E"/>
    <w:rsid w:val="00424621"/>
    <w:rsid w:val="00425855"/>
    <w:rsid w:val="00434DFD"/>
    <w:rsid w:val="00436982"/>
    <w:rsid w:val="00437C46"/>
    <w:rsid w:val="00440252"/>
    <w:rsid w:val="0046047D"/>
    <w:rsid w:val="00463558"/>
    <w:rsid w:val="00473A76"/>
    <w:rsid w:val="00473CDC"/>
    <w:rsid w:val="004914BC"/>
    <w:rsid w:val="004933C8"/>
    <w:rsid w:val="00495B59"/>
    <w:rsid w:val="00496D85"/>
    <w:rsid w:val="004A06A3"/>
    <w:rsid w:val="004A5913"/>
    <w:rsid w:val="004A6FBB"/>
    <w:rsid w:val="004C0C9F"/>
    <w:rsid w:val="004C1647"/>
    <w:rsid w:val="004C2082"/>
    <w:rsid w:val="004C3579"/>
    <w:rsid w:val="004E7417"/>
    <w:rsid w:val="004F3AB9"/>
    <w:rsid w:val="0050486D"/>
    <w:rsid w:val="00506061"/>
    <w:rsid w:val="00514014"/>
    <w:rsid w:val="00515250"/>
    <w:rsid w:val="00530608"/>
    <w:rsid w:val="00533EA0"/>
    <w:rsid w:val="00551DB9"/>
    <w:rsid w:val="00553AA3"/>
    <w:rsid w:val="00572E97"/>
    <w:rsid w:val="00573CB1"/>
    <w:rsid w:val="00575BAA"/>
    <w:rsid w:val="0058396C"/>
    <w:rsid w:val="00594C80"/>
    <w:rsid w:val="005A76CD"/>
    <w:rsid w:val="005B3173"/>
    <w:rsid w:val="005B442F"/>
    <w:rsid w:val="005B7788"/>
    <w:rsid w:val="005D2E11"/>
    <w:rsid w:val="005D30F3"/>
    <w:rsid w:val="005E3D24"/>
    <w:rsid w:val="005E6F4E"/>
    <w:rsid w:val="005F08EA"/>
    <w:rsid w:val="005F2341"/>
    <w:rsid w:val="005F3A10"/>
    <w:rsid w:val="006160D2"/>
    <w:rsid w:val="00622799"/>
    <w:rsid w:val="006257C0"/>
    <w:rsid w:val="00641835"/>
    <w:rsid w:val="006475C3"/>
    <w:rsid w:val="00653335"/>
    <w:rsid w:val="0065412C"/>
    <w:rsid w:val="0066646A"/>
    <w:rsid w:val="006677F0"/>
    <w:rsid w:val="00672BCB"/>
    <w:rsid w:val="00676807"/>
    <w:rsid w:val="0068470A"/>
    <w:rsid w:val="00691B90"/>
    <w:rsid w:val="00694C8C"/>
    <w:rsid w:val="006A082F"/>
    <w:rsid w:val="006A2E02"/>
    <w:rsid w:val="006A75AC"/>
    <w:rsid w:val="006B3165"/>
    <w:rsid w:val="006B620F"/>
    <w:rsid w:val="006B7717"/>
    <w:rsid w:val="006C43B3"/>
    <w:rsid w:val="006D3CC0"/>
    <w:rsid w:val="006E18E6"/>
    <w:rsid w:val="006E5EBD"/>
    <w:rsid w:val="006F1316"/>
    <w:rsid w:val="00702075"/>
    <w:rsid w:val="00703803"/>
    <w:rsid w:val="007047FD"/>
    <w:rsid w:val="00704B77"/>
    <w:rsid w:val="007060CB"/>
    <w:rsid w:val="00710A12"/>
    <w:rsid w:val="007149E5"/>
    <w:rsid w:val="00715D8B"/>
    <w:rsid w:val="007170D7"/>
    <w:rsid w:val="00717690"/>
    <w:rsid w:val="00720935"/>
    <w:rsid w:val="0072119A"/>
    <w:rsid w:val="0073415B"/>
    <w:rsid w:val="00734E0F"/>
    <w:rsid w:val="00737803"/>
    <w:rsid w:val="00744098"/>
    <w:rsid w:val="007444D1"/>
    <w:rsid w:val="007450D6"/>
    <w:rsid w:val="00750B38"/>
    <w:rsid w:val="0075404C"/>
    <w:rsid w:val="00754450"/>
    <w:rsid w:val="00775084"/>
    <w:rsid w:val="00785AAF"/>
    <w:rsid w:val="007A1FD6"/>
    <w:rsid w:val="007A4252"/>
    <w:rsid w:val="007B3F17"/>
    <w:rsid w:val="007B6EF0"/>
    <w:rsid w:val="007C4C14"/>
    <w:rsid w:val="007C741D"/>
    <w:rsid w:val="007D1931"/>
    <w:rsid w:val="007D31B2"/>
    <w:rsid w:val="007D44EE"/>
    <w:rsid w:val="007D5F0E"/>
    <w:rsid w:val="007E0707"/>
    <w:rsid w:val="007E4672"/>
    <w:rsid w:val="007F56CC"/>
    <w:rsid w:val="00800D7D"/>
    <w:rsid w:val="00802F5F"/>
    <w:rsid w:val="008368A4"/>
    <w:rsid w:val="00836CBC"/>
    <w:rsid w:val="0084212F"/>
    <w:rsid w:val="00843C2F"/>
    <w:rsid w:val="00853554"/>
    <w:rsid w:val="0085669D"/>
    <w:rsid w:val="00857E14"/>
    <w:rsid w:val="00861BE3"/>
    <w:rsid w:val="008654BC"/>
    <w:rsid w:val="008658A6"/>
    <w:rsid w:val="00870CDF"/>
    <w:rsid w:val="008720C9"/>
    <w:rsid w:val="00872C5F"/>
    <w:rsid w:val="00873133"/>
    <w:rsid w:val="00873F9B"/>
    <w:rsid w:val="0087759A"/>
    <w:rsid w:val="00882C1C"/>
    <w:rsid w:val="00885034"/>
    <w:rsid w:val="00894E4B"/>
    <w:rsid w:val="008B30DE"/>
    <w:rsid w:val="008B4CD7"/>
    <w:rsid w:val="008C14C7"/>
    <w:rsid w:val="008D3DCF"/>
    <w:rsid w:val="008D614F"/>
    <w:rsid w:val="008E26CE"/>
    <w:rsid w:val="008E5378"/>
    <w:rsid w:val="008F01C5"/>
    <w:rsid w:val="008F65E7"/>
    <w:rsid w:val="009031D7"/>
    <w:rsid w:val="009034E9"/>
    <w:rsid w:val="009167B4"/>
    <w:rsid w:val="009229F5"/>
    <w:rsid w:val="0092404F"/>
    <w:rsid w:val="009316AA"/>
    <w:rsid w:val="00931B02"/>
    <w:rsid w:val="00940968"/>
    <w:rsid w:val="00946B6A"/>
    <w:rsid w:val="00956ADA"/>
    <w:rsid w:val="00956D97"/>
    <w:rsid w:val="00963646"/>
    <w:rsid w:val="00967250"/>
    <w:rsid w:val="00970993"/>
    <w:rsid w:val="00970F13"/>
    <w:rsid w:val="0097172F"/>
    <w:rsid w:val="00975011"/>
    <w:rsid w:val="00990525"/>
    <w:rsid w:val="009950FE"/>
    <w:rsid w:val="009A2500"/>
    <w:rsid w:val="009A3393"/>
    <w:rsid w:val="009B4291"/>
    <w:rsid w:val="009D0AD4"/>
    <w:rsid w:val="009D67A9"/>
    <w:rsid w:val="009D71E0"/>
    <w:rsid w:val="009F267D"/>
    <w:rsid w:val="009F4360"/>
    <w:rsid w:val="00A017C4"/>
    <w:rsid w:val="00A019AD"/>
    <w:rsid w:val="00A0547B"/>
    <w:rsid w:val="00A10924"/>
    <w:rsid w:val="00A117DC"/>
    <w:rsid w:val="00A14068"/>
    <w:rsid w:val="00A20D91"/>
    <w:rsid w:val="00A25FA9"/>
    <w:rsid w:val="00A26847"/>
    <w:rsid w:val="00A31EC3"/>
    <w:rsid w:val="00A348BA"/>
    <w:rsid w:val="00A34EDD"/>
    <w:rsid w:val="00A35108"/>
    <w:rsid w:val="00A35974"/>
    <w:rsid w:val="00A3795E"/>
    <w:rsid w:val="00A42E34"/>
    <w:rsid w:val="00A616CE"/>
    <w:rsid w:val="00A767EA"/>
    <w:rsid w:val="00A7786A"/>
    <w:rsid w:val="00A80228"/>
    <w:rsid w:val="00A84F18"/>
    <w:rsid w:val="00A87BD8"/>
    <w:rsid w:val="00A940B6"/>
    <w:rsid w:val="00A951B2"/>
    <w:rsid w:val="00A9798B"/>
    <w:rsid w:val="00A97F31"/>
    <w:rsid w:val="00AA287F"/>
    <w:rsid w:val="00AB2408"/>
    <w:rsid w:val="00AB676E"/>
    <w:rsid w:val="00AC2890"/>
    <w:rsid w:val="00AC3128"/>
    <w:rsid w:val="00AD168B"/>
    <w:rsid w:val="00AE0559"/>
    <w:rsid w:val="00AE076A"/>
    <w:rsid w:val="00AE09DD"/>
    <w:rsid w:val="00AE15B5"/>
    <w:rsid w:val="00AE33CE"/>
    <w:rsid w:val="00AF355D"/>
    <w:rsid w:val="00AF4D88"/>
    <w:rsid w:val="00AF4E6C"/>
    <w:rsid w:val="00B04A31"/>
    <w:rsid w:val="00B05783"/>
    <w:rsid w:val="00B072EF"/>
    <w:rsid w:val="00B107F9"/>
    <w:rsid w:val="00B11B5E"/>
    <w:rsid w:val="00B161FE"/>
    <w:rsid w:val="00B17F49"/>
    <w:rsid w:val="00B21281"/>
    <w:rsid w:val="00B22C55"/>
    <w:rsid w:val="00B266ED"/>
    <w:rsid w:val="00B270D7"/>
    <w:rsid w:val="00B304BE"/>
    <w:rsid w:val="00B36179"/>
    <w:rsid w:val="00B40CB4"/>
    <w:rsid w:val="00B446C5"/>
    <w:rsid w:val="00B57C49"/>
    <w:rsid w:val="00B60F3B"/>
    <w:rsid w:val="00B65300"/>
    <w:rsid w:val="00B73711"/>
    <w:rsid w:val="00B808B6"/>
    <w:rsid w:val="00B83893"/>
    <w:rsid w:val="00B84A83"/>
    <w:rsid w:val="00B85657"/>
    <w:rsid w:val="00B97E3E"/>
    <w:rsid w:val="00BA51DA"/>
    <w:rsid w:val="00BB60AE"/>
    <w:rsid w:val="00BC120A"/>
    <w:rsid w:val="00BC1DA8"/>
    <w:rsid w:val="00BC6031"/>
    <w:rsid w:val="00BD310C"/>
    <w:rsid w:val="00BD4311"/>
    <w:rsid w:val="00BD4E51"/>
    <w:rsid w:val="00BD7112"/>
    <w:rsid w:val="00BE09B8"/>
    <w:rsid w:val="00BE69E1"/>
    <w:rsid w:val="00BF60FF"/>
    <w:rsid w:val="00C12DC8"/>
    <w:rsid w:val="00C210F8"/>
    <w:rsid w:val="00C31AF4"/>
    <w:rsid w:val="00C32378"/>
    <w:rsid w:val="00C32DC2"/>
    <w:rsid w:val="00C339EA"/>
    <w:rsid w:val="00C51992"/>
    <w:rsid w:val="00C605B5"/>
    <w:rsid w:val="00C744E7"/>
    <w:rsid w:val="00C86A3B"/>
    <w:rsid w:val="00C90A10"/>
    <w:rsid w:val="00C90F66"/>
    <w:rsid w:val="00C91AA0"/>
    <w:rsid w:val="00C9524E"/>
    <w:rsid w:val="00CB3454"/>
    <w:rsid w:val="00CC302B"/>
    <w:rsid w:val="00CF07F6"/>
    <w:rsid w:val="00CF2CE6"/>
    <w:rsid w:val="00D04726"/>
    <w:rsid w:val="00D073E8"/>
    <w:rsid w:val="00D100B3"/>
    <w:rsid w:val="00D15F4D"/>
    <w:rsid w:val="00D31F76"/>
    <w:rsid w:val="00D3305F"/>
    <w:rsid w:val="00D335DE"/>
    <w:rsid w:val="00D5160D"/>
    <w:rsid w:val="00D51834"/>
    <w:rsid w:val="00D557A1"/>
    <w:rsid w:val="00D62D15"/>
    <w:rsid w:val="00D65ED4"/>
    <w:rsid w:val="00D66450"/>
    <w:rsid w:val="00D751E3"/>
    <w:rsid w:val="00D80878"/>
    <w:rsid w:val="00D85089"/>
    <w:rsid w:val="00D85AE8"/>
    <w:rsid w:val="00D978EA"/>
    <w:rsid w:val="00DA5859"/>
    <w:rsid w:val="00DA6E6C"/>
    <w:rsid w:val="00DB030D"/>
    <w:rsid w:val="00DB23C2"/>
    <w:rsid w:val="00DB5983"/>
    <w:rsid w:val="00DC4D0D"/>
    <w:rsid w:val="00DD173E"/>
    <w:rsid w:val="00DD392E"/>
    <w:rsid w:val="00DD3F4C"/>
    <w:rsid w:val="00DD55B0"/>
    <w:rsid w:val="00DE1B2B"/>
    <w:rsid w:val="00DE226D"/>
    <w:rsid w:val="00DF06F3"/>
    <w:rsid w:val="00DF0BD8"/>
    <w:rsid w:val="00DF4465"/>
    <w:rsid w:val="00DF4E78"/>
    <w:rsid w:val="00E0756F"/>
    <w:rsid w:val="00E129E3"/>
    <w:rsid w:val="00E25B8C"/>
    <w:rsid w:val="00E271FB"/>
    <w:rsid w:val="00E31F40"/>
    <w:rsid w:val="00E339DD"/>
    <w:rsid w:val="00E346EB"/>
    <w:rsid w:val="00E40CF1"/>
    <w:rsid w:val="00E40F51"/>
    <w:rsid w:val="00E42938"/>
    <w:rsid w:val="00E43272"/>
    <w:rsid w:val="00E471D6"/>
    <w:rsid w:val="00E610C4"/>
    <w:rsid w:val="00E65D13"/>
    <w:rsid w:val="00E66A45"/>
    <w:rsid w:val="00E6788B"/>
    <w:rsid w:val="00E70EA7"/>
    <w:rsid w:val="00E86185"/>
    <w:rsid w:val="00E9005A"/>
    <w:rsid w:val="00E96F8E"/>
    <w:rsid w:val="00EA4AAC"/>
    <w:rsid w:val="00EA4E5C"/>
    <w:rsid w:val="00EB19D0"/>
    <w:rsid w:val="00EC2A7C"/>
    <w:rsid w:val="00EC3CB7"/>
    <w:rsid w:val="00EC5C25"/>
    <w:rsid w:val="00EC698A"/>
    <w:rsid w:val="00EC7326"/>
    <w:rsid w:val="00ED263E"/>
    <w:rsid w:val="00ED2FCA"/>
    <w:rsid w:val="00ED3DBE"/>
    <w:rsid w:val="00EE6D93"/>
    <w:rsid w:val="00F23DF5"/>
    <w:rsid w:val="00F342C7"/>
    <w:rsid w:val="00F356CF"/>
    <w:rsid w:val="00F44516"/>
    <w:rsid w:val="00F45FD4"/>
    <w:rsid w:val="00F468CA"/>
    <w:rsid w:val="00F478FF"/>
    <w:rsid w:val="00F62C8B"/>
    <w:rsid w:val="00F71391"/>
    <w:rsid w:val="00F73AEF"/>
    <w:rsid w:val="00F7512E"/>
    <w:rsid w:val="00F82742"/>
    <w:rsid w:val="00F94039"/>
    <w:rsid w:val="00FB4FB8"/>
    <w:rsid w:val="00FC0F0F"/>
    <w:rsid w:val="00FD6F4C"/>
    <w:rsid w:val="00FE6D91"/>
    <w:rsid w:val="00FF05C6"/>
    <w:rsid w:val="00FF3428"/>
    <w:rsid w:val="00FF6A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A97307"/>
  <w15:chartTrackingRefBased/>
  <w15:docId w15:val="{C3A1D1F5-44B7-4EB0-88E4-45F6357B9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369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56ADA"/>
    <w:pPr>
      <w:ind w:left="720"/>
      <w:contextualSpacing/>
    </w:pPr>
  </w:style>
  <w:style w:type="character" w:styleId="CommentReference">
    <w:name w:val="annotation reference"/>
    <w:basedOn w:val="DefaultParagraphFont"/>
    <w:uiPriority w:val="99"/>
    <w:semiHidden/>
    <w:unhideWhenUsed/>
    <w:rsid w:val="00DF4E78"/>
    <w:rPr>
      <w:sz w:val="16"/>
      <w:szCs w:val="16"/>
    </w:rPr>
  </w:style>
  <w:style w:type="paragraph" w:styleId="CommentText">
    <w:name w:val="annotation text"/>
    <w:basedOn w:val="Normal"/>
    <w:link w:val="CommentTextChar"/>
    <w:uiPriority w:val="99"/>
    <w:semiHidden/>
    <w:unhideWhenUsed/>
    <w:rsid w:val="00DF4E78"/>
    <w:pPr>
      <w:spacing w:line="240" w:lineRule="auto"/>
    </w:pPr>
    <w:rPr>
      <w:sz w:val="20"/>
      <w:szCs w:val="20"/>
    </w:rPr>
  </w:style>
  <w:style w:type="character" w:customStyle="1" w:styleId="CommentTextChar">
    <w:name w:val="Comment Text Char"/>
    <w:basedOn w:val="DefaultParagraphFont"/>
    <w:link w:val="CommentText"/>
    <w:uiPriority w:val="99"/>
    <w:semiHidden/>
    <w:rsid w:val="00DF4E78"/>
    <w:rPr>
      <w:sz w:val="20"/>
      <w:szCs w:val="20"/>
    </w:rPr>
  </w:style>
  <w:style w:type="paragraph" w:styleId="CommentSubject">
    <w:name w:val="annotation subject"/>
    <w:basedOn w:val="CommentText"/>
    <w:next w:val="CommentText"/>
    <w:link w:val="CommentSubjectChar"/>
    <w:uiPriority w:val="99"/>
    <w:semiHidden/>
    <w:unhideWhenUsed/>
    <w:rsid w:val="00DF4E78"/>
    <w:rPr>
      <w:b/>
      <w:bCs/>
    </w:rPr>
  </w:style>
  <w:style w:type="character" w:customStyle="1" w:styleId="CommentSubjectChar">
    <w:name w:val="Comment Subject Char"/>
    <w:basedOn w:val="CommentTextChar"/>
    <w:link w:val="CommentSubject"/>
    <w:uiPriority w:val="99"/>
    <w:semiHidden/>
    <w:rsid w:val="00DF4E78"/>
    <w:rPr>
      <w:b/>
      <w:bCs/>
      <w:sz w:val="20"/>
      <w:szCs w:val="20"/>
    </w:rPr>
  </w:style>
  <w:style w:type="paragraph" w:styleId="Header">
    <w:name w:val="header"/>
    <w:basedOn w:val="Normal"/>
    <w:link w:val="HeaderChar"/>
    <w:uiPriority w:val="99"/>
    <w:unhideWhenUsed/>
    <w:rsid w:val="00EC3C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3CB7"/>
  </w:style>
  <w:style w:type="paragraph" w:styleId="Footer">
    <w:name w:val="footer"/>
    <w:basedOn w:val="Normal"/>
    <w:link w:val="FooterChar"/>
    <w:uiPriority w:val="99"/>
    <w:unhideWhenUsed/>
    <w:rsid w:val="00EC3C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3CB7"/>
  </w:style>
  <w:style w:type="paragraph" w:styleId="BalloonText">
    <w:name w:val="Balloon Text"/>
    <w:basedOn w:val="Normal"/>
    <w:link w:val="BalloonTextChar"/>
    <w:uiPriority w:val="99"/>
    <w:semiHidden/>
    <w:unhideWhenUsed/>
    <w:rsid w:val="009636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3646"/>
    <w:rPr>
      <w:rFonts w:ascii="Segoe UI" w:hAnsi="Segoe UI" w:cs="Segoe UI"/>
      <w:sz w:val="18"/>
      <w:szCs w:val="18"/>
    </w:rPr>
  </w:style>
  <w:style w:type="paragraph" w:customStyle="1" w:styleId="m4529463549359314267msolistparagraph">
    <w:name w:val="m_4529463549359314267msolistparagraph"/>
    <w:basedOn w:val="Normal"/>
    <w:rsid w:val="00C90A10"/>
    <w:pPr>
      <w:spacing w:before="100" w:beforeAutospacing="1" w:after="100" w:afterAutospacing="1" w:line="240" w:lineRule="auto"/>
    </w:pPr>
    <w:rPr>
      <w:rFonts w:ascii="Times New Roman" w:hAnsi="Times New Roman" w:cs="Times New Roman"/>
      <w:sz w:val="24"/>
      <w:szCs w:val="24"/>
      <w:lang w:eastAsia="en-GB"/>
    </w:rPr>
  </w:style>
  <w:style w:type="paragraph" w:styleId="NoSpacing">
    <w:name w:val="No Spacing"/>
    <w:uiPriority w:val="1"/>
    <w:qFormat/>
    <w:rsid w:val="00C90A1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9672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B6EAD5-3B1C-4118-BCFF-86376704A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764</Words>
  <Characters>4356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 Haworth</dc:creator>
  <cp:keywords/>
  <dc:description/>
  <cp:lastModifiedBy>Marianne Haworth</cp:lastModifiedBy>
  <cp:revision>3</cp:revision>
  <cp:lastPrinted>2021-12-06T22:06:00Z</cp:lastPrinted>
  <dcterms:created xsi:type="dcterms:W3CDTF">2022-02-03T15:56:00Z</dcterms:created>
  <dcterms:modified xsi:type="dcterms:W3CDTF">2022-03-02T11:48:00Z</dcterms:modified>
</cp:coreProperties>
</file>