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81"/>
      </w:tblGrid>
      <w:tr w:rsidR="009167B4" w14:paraId="6A55B373" w14:textId="77777777" w:rsidTr="00715D8B">
        <w:tc>
          <w:tcPr>
            <w:tcW w:w="4842" w:type="dxa"/>
          </w:tcPr>
          <w:p w14:paraId="65923A1C" w14:textId="61DA0D14" w:rsidR="009167B4" w:rsidRDefault="009167B4" w:rsidP="009167B4">
            <w:pPr>
              <w:rPr>
                <w:b/>
                <w:bCs/>
              </w:rPr>
            </w:pPr>
          </w:p>
          <w:p w14:paraId="4BDB495A" w14:textId="07D828D9" w:rsidR="009167B4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>WALTON PARISH COUNCIL</w:t>
            </w:r>
          </w:p>
          <w:p w14:paraId="0AA3C52F" w14:textId="77777777" w:rsidR="009167B4" w:rsidRDefault="009167B4" w:rsidP="009167B4">
            <w:pPr>
              <w:rPr>
                <w:b/>
                <w:bCs/>
              </w:rPr>
            </w:pPr>
          </w:p>
          <w:p w14:paraId="3699D5EA" w14:textId="5D439CA9" w:rsidR="009167B4" w:rsidRPr="00436982" w:rsidRDefault="009167B4" w:rsidP="009167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OF THE MEETING ON </w:t>
            </w:r>
            <w:r w:rsidR="006475C3">
              <w:rPr>
                <w:b/>
                <w:bCs/>
              </w:rPr>
              <w:t>2 NOVEMBER</w:t>
            </w:r>
            <w:r w:rsidRPr="00436982">
              <w:rPr>
                <w:b/>
                <w:bCs/>
              </w:rPr>
              <w:t xml:space="preserve"> 2021</w:t>
            </w:r>
          </w:p>
          <w:p w14:paraId="625C8A2F" w14:textId="3A40DE05" w:rsidR="009167B4" w:rsidRDefault="009167B4" w:rsidP="009167B4">
            <w:pPr>
              <w:rPr>
                <w:b/>
                <w:bCs/>
              </w:rPr>
            </w:pPr>
          </w:p>
        </w:tc>
        <w:tc>
          <w:tcPr>
            <w:tcW w:w="5081" w:type="dxa"/>
          </w:tcPr>
          <w:p w14:paraId="132E17DA" w14:textId="5AA2D5B4" w:rsidR="009167B4" w:rsidRDefault="009167B4" w:rsidP="009167B4">
            <w:pPr>
              <w:jc w:val="right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D3D72" wp14:editId="7B47EC1D">
                  <wp:extent cx="1756565" cy="909099"/>
                  <wp:effectExtent l="0" t="0" r="0" b="571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156" cy="91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348F9" w14:textId="24A36568" w:rsidR="00436982" w:rsidRDefault="00436982"/>
    <w:tbl>
      <w:tblPr>
        <w:tblStyle w:val="TableGrid"/>
        <w:tblpPr w:leftFromText="180" w:rightFromText="180" w:vertAnchor="text" w:tblpX="-289" w:tblpY="1"/>
        <w:tblOverlap w:val="nev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9591"/>
      </w:tblGrid>
      <w:tr w:rsidR="00956ADA" w14:paraId="4ECF8BF7" w14:textId="77777777" w:rsidTr="00DF4465">
        <w:tc>
          <w:tcPr>
            <w:tcW w:w="610" w:type="dxa"/>
          </w:tcPr>
          <w:p w14:paraId="0F922C2D" w14:textId="77758351" w:rsidR="00436982" w:rsidRPr="00AC2890" w:rsidRDefault="00436982" w:rsidP="00EC3CB7">
            <w:pPr>
              <w:rPr>
                <w:b/>
                <w:bCs/>
              </w:rPr>
            </w:pPr>
          </w:p>
        </w:tc>
        <w:tc>
          <w:tcPr>
            <w:tcW w:w="9591" w:type="dxa"/>
          </w:tcPr>
          <w:p w14:paraId="75B57ED4" w14:textId="5ACC31A2" w:rsidR="00436982" w:rsidRPr="00AC2890" w:rsidRDefault="00156324" w:rsidP="00EC3CB7">
            <w:pPr>
              <w:rPr>
                <w:b/>
                <w:bCs/>
              </w:rPr>
            </w:pPr>
            <w:r w:rsidRPr="00AC2890">
              <w:rPr>
                <w:b/>
                <w:bCs/>
              </w:rPr>
              <w:t>Present</w:t>
            </w:r>
          </w:p>
        </w:tc>
      </w:tr>
      <w:tr w:rsidR="00956ADA" w14:paraId="3B89E8B6" w14:textId="77777777" w:rsidTr="00DF4465">
        <w:tc>
          <w:tcPr>
            <w:tcW w:w="610" w:type="dxa"/>
          </w:tcPr>
          <w:p w14:paraId="719EC08F" w14:textId="77777777" w:rsidR="00156324" w:rsidRDefault="00156324" w:rsidP="00EC3CB7"/>
        </w:tc>
        <w:tc>
          <w:tcPr>
            <w:tcW w:w="9591" w:type="dxa"/>
          </w:tcPr>
          <w:p w14:paraId="33895295" w14:textId="04B20958" w:rsidR="00156324" w:rsidRPr="00717690" w:rsidRDefault="00156324" w:rsidP="00750B38">
            <w:pPr>
              <w:jc w:val="both"/>
            </w:pPr>
            <w:r w:rsidRPr="00717690">
              <w:t>Cllr E Fairclough (Chair)</w:t>
            </w:r>
          </w:p>
          <w:p w14:paraId="5DE76F82" w14:textId="1BC52DEF" w:rsidR="00C605B5" w:rsidRPr="00717690" w:rsidRDefault="00440252" w:rsidP="004914BC">
            <w:pPr>
              <w:jc w:val="both"/>
            </w:pPr>
            <w:r w:rsidRPr="00717690">
              <w:t>Cllr K Shaw (Vice Chair)</w:t>
            </w:r>
          </w:p>
          <w:p w14:paraId="2AA61835" w14:textId="77777777" w:rsidR="00872C5F" w:rsidRPr="00717690" w:rsidRDefault="00872C5F" w:rsidP="00872C5F">
            <w:pPr>
              <w:jc w:val="both"/>
            </w:pPr>
            <w:r w:rsidRPr="00717690">
              <w:t xml:space="preserve">Cllr S </w:t>
            </w:r>
            <w:proofErr w:type="spellStart"/>
            <w:r w:rsidRPr="00717690">
              <w:t>Birkby</w:t>
            </w:r>
            <w:proofErr w:type="spellEnd"/>
          </w:p>
          <w:p w14:paraId="075FF318" w14:textId="1F2BDAC1" w:rsidR="003B10F0" w:rsidRPr="00717690" w:rsidRDefault="003B10F0" w:rsidP="00750B38">
            <w:pPr>
              <w:jc w:val="both"/>
            </w:pPr>
            <w:r w:rsidRPr="00717690">
              <w:t xml:space="preserve">Cllr J </w:t>
            </w:r>
            <w:proofErr w:type="spellStart"/>
            <w:r w:rsidRPr="00717690">
              <w:t>Carlon</w:t>
            </w:r>
            <w:proofErr w:type="spellEnd"/>
          </w:p>
          <w:p w14:paraId="4ACE1204" w14:textId="2BA91186" w:rsidR="00800D7D" w:rsidRPr="00717690" w:rsidRDefault="00800D7D" w:rsidP="00750B38">
            <w:pPr>
              <w:jc w:val="both"/>
            </w:pPr>
            <w:r w:rsidRPr="00717690">
              <w:t>Cllr P Lee</w:t>
            </w:r>
            <w:r w:rsidR="00AC2890" w:rsidRPr="00717690">
              <w:t xml:space="preserve"> </w:t>
            </w:r>
          </w:p>
          <w:p w14:paraId="10121D65" w14:textId="23A972DE" w:rsidR="004914BC" w:rsidRPr="00717690" w:rsidRDefault="004914BC" w:rsidP="00750B38">
            <w:pPr>
              <w:jc w:val="both"/>
            </w:pPr>
            <w:r w:rsidRPr="00717690">
              <w:t>Cllr S Leith</w:t>
            </w:r>
          </w:p>
          <w:p w14:paraId="4CF9B0F1" w14:textId="77777777" w:rsidR="00800D7D" w:rsidRPr="00717690" w:rsidRDefault="00800D7D" w:rsidP="00750B38">
            <w:pPr>
              <w:jc w:val="both"/>
            </w:pPr>
            <w:r w:rsidRPr="00717690">
              <w:t>Cllr K Nixon</w:t>
            </w:r>
          </w:p>
          <w:p w14:paraId="12B0DD4C" w14:textId="6150842C" w:rsidR="006B7717" w:rsidRPr="00717690" w:rsidRDefault="00800D7D" w:rsidP="006B7717">
            <w:pPr>
              <w:jc w:val="both"/>
            </w:pPr>
            <w:r w:rsidRPr="00717690">
              <w:t>Cllr T Saunders</w:t>
            </w:r>
          </w:p>
          <w:p w14:paraId="4ABC13EC" w14:textId="79FFEC61" w:rsidR="00800D7D" w:rsidRPr="00717690" w:rsidRDefault="00A616CE" w:rsidP="00750B38">
            <w:pPr>
              <w:jc w:val="both"/>
            </w:pPr>
            <w:r w:rsidRPr="00717690">
              <w:t>Cllr C Pearson</w:t>
            </w:r>
          </w:p>
          <w:p w14:paraId="6168ADDB" w14:textId="77777777" w:rsidR="00872C5F" w:rsidRPr="00717690" w:rsidRDefault="00872C5F" w:rsidP="00872C5F">
            <w:pPr>
              <w:jc w:val="both"/>
            </w:pPr>
            <w:r w:rsidRPr="00717690">
              <w:t>Cllr C Wagstaff</w:t>
            </w:r>
          </w:p>
          <w:p w14:paraId="391AA7D5" w14:textId="77777777" w:rsidR="003B10F0" w:rsidRPr="00717690" w:rsidRDefault="0004391A" w:rsidP="00750B38">
            <w:pPr>
              <w:jc w:val="both"/>
            </w:pPr>
            <w:r w:rsidRPr="00717690">
              <w:t>Mr N Shaw (Clerk)</w:t>
            </w:r>
          </w:p>
          <w:p w14:paraId="1ADA72C9" w14:textId="74DF1BA8" w:rsidR="00F44516" w:rsidRPr="00717690" w:rsidRDefault="00F44516" w:rsidP="00750B38">
            <w:pPr>
              <w:jc w:val="both"/>
            </w:pPr>
            <w:r w:rsidRPr="00717690">
              <w:t>Cllr M Cummings, Wakefield MDC</w:t>
            </w:r>
          </w:p>
          <w:p w14:paraId="2E34FCC2" w14:textId="4EBC3CCB" w:rsidR="004914BC" w:rsidRPr="00717690" w:rsidRDefault="00717690" w:rsidP="00750B38">
            <w:pPr>
              <w:jc w:val="both"/>
            </w:pPr>
            <w:r w:rsidRPr="00717690">
              <w:t>1</w:t>
            </w:r>
            <w:r w:rsidR="004914BC" w:rsidRPr="00717690">
              <w:t xml:space="preserve"> member of the public</w:t>
            </w:r>
          </w:p>
          <w:p w14:paraId="724E290E" w14:textId="7304D132" w:rsidR="00EC3CB7" w:rsidRPr="00717690" w:rsidRDefault="00EC3CB7" w:rsidP="00750B38">
            <w:pPr>
              <w:jc w:val="both"/>
            </w:pPr>
          </w:p>
        </w:tc>
      </w:tr>
      <w:tr w:rsidR="00956ADA" w14:paraId="73683F9C" w14:textId="77777777" w:rsidTr="00DF4465">
        <w:tc>
          <w:tcPr>
            <w:tcW w:w="610" w:type="dxa"/>
          </w:tcPr>
          <w:p w14:paraId="0B3973CD" w14:textId="34D7E97C" w:rsidR="00436982" w:rsidRPr="00E65D13" w:rsidRDefault="00E31F40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436982" w:rsidRPr="00E65D13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361C369F" w14:textId="455B9519" w:rsidR="00436982" w:rsidRPr="00E65D13" w:rsidRDefault="00436982" w:rsidP="00750B38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Apologies for absence</w:t>
            </w:r>
          </w:p>
        </w:tc>
      </w:tr>
      <w:tr w:rsidR="00956ADA" w14:paraId="0A88A4E9" w14:textId="77777777" w:rsidTr="00DF4465">
        <w:tc>
          <w:tcPr>
            <w:tcW w:w="610" w:type="dxa"/>
          </w:tcPr>
          <w:p w14:paraId="015D3950" w14:textId="77777777" w:rsidR="00436982" w:rsidRDefault="00436982" w:rsidP="00EC3CB7"/>
        </w:tc>
        <w:tc>
          <w:tcPr>
            <w:tcW w:w="9591" w:type="dxa"/>
          </w:tcPr>
          <w:p w14:paraId="2FC02CE7" w14:textId="2DB612E6" w:rsidR="004914BC" w:rsidRPr="004914BC" w:rsidRDefault="004914BC" w:rsidP="004914BC">
            <w:pPr>
              <w:jc w:val="both"/>
            </w:pPr>
            <w:r w:rsidRPr="004914BC">
              <w:t>Cllr W Parker</w:t>
            </w:r>
          </w:p>
          <w:p w14:paraId="2BAD3CF4" w14:textId="5BD492EF" w:rsidR="00956ADA" w:rsidRPr="004914BC" w:rsidRDefault="00956ADA" w:rsidP="00750B38">
            <w:pPr>
              <w:jc w:val="both"/>
            </w:pPr>
            <w:r w:rsidRPr="004914BC">
              <w:t>PC Steel, West Yorkshire Police</w:t>
            </w:r>
          </w:p>
          <w:p w14:paraId="706C6C6E" w14:textId="3728F9E3" w:rsidR="0050486D" w:rsidRPr="004914BC" w:rsidRDefault="0050486D" w:rsidP="00750B38">
            <w:pPr>
              <w:jc w:val="both"/>
            </w:pPr>
          </w:p>
        </w:tc>
      </w:tr>
      <w:tr w:rsidR="00956ADA" w14:paraId="6C507C3E" w14:textId="77777777" w:rsidTr="00DF4465">
        <w:tc>
          <w:tcPr>
            <w:tcW w:w="610" w:type="dxa"/>
          </w:tcPr>
          <w:p w14:paraId="1ABB9862" w14:textId="4F0DA35B" w:rsidR="00436982" w:rsidRPr="00A20D91" w:rsidRDefault="00594C80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75404C" w:rsidRPr="00A20D91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3AD3AC49" w14:textId="0F5764F3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Minutes</w:t>
            </w:r>
            <w:r w:rsidR="00AD168B">
              <w:rPr>
                <w:b/>
                <w:bCs/>
              </w:rPr>
              <w:t xml:space="preserve"> and matters arising</w:t>
            </w:r>
          </w:p>
          <w:p w14:paraId="641A3449" w14:textId="7E9D55EE" w:rsidR="00AD168B" w:rsidRDefault="00A940B6" w:rsidP="00750B38">
            <w:pPr>
              <w:jc w:val="both"/>
            </w:pPr>
            <w:r>
              <w:t>RESOLVED: T</w:t>
            </w:r>
            <w:r w:rsidR="00AD168B" w:rsidRPr="0063102F">
              <w:t xml:space="preserve">o approve the minutes of the meeting held on </w:t>
            </w:r>
            <w:r w:rsidR="00946B6A">
              <w:t>5 October</w:t>
            </w:r>
            <w:r w:rsidR="00AD168B">
              <w:t xml:space="preserve"> </w:t>
            </w:r>
            <w:r w:rsidR="00AD168B">
              <w:rPr>
                <w:color w:val="000000"/>
              </w:rPr>
              <w:t>2021 as a true and correct record</w:t>
            </w:r>
            <w:proofErr w:type="gramStart"/>
            <w:r w:rsidR="00946B6A">
              <w:rPr>
                <w:color w:val="000000"/>
              </w:rPr>
              <w:t xml:space="preserve">.  </w:t>
            </w:r>
            <w:proofErr w:type="gramEnd"/>
            <w:r w:rsidR="00AD168B">
              <w:t>All matters arising are covered in the meeting’s agenda items.</w:t>
            </w:r>
          </w:p>
          <w:p w14:paraId="29D1AFC2" w14:textId="09DC9C4B" w:rsidR="00EC3CB7" w:rsidRDefault="00EC3CB7" w:rsidP="00750B38">
            <w:pPr>
              <w:jc w:val="both"/>
            </w:pPr>
          </w:p>
        </w:tc>
      </w:tr>
      <w:tr w:rsidR="00843C2F" w14:paraId="1A7BD855" w14:textId="77777777" w:rsidTr="00DF4465">
        <w:tc>
          <w:tcPr>
            <w:tcW w:w="610" w:type="dxa"/>
          </w:tcPr>
          <w:p w14:paraId="2B12BC26" w14:textId="137A97FD" w:rsidR="00843C2F" w:rsidRDefault="00843C2F" w:rsidP="00843C2F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Pr="00E65D13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0F38A382" w14:textId="77777777" w:rsidR="00843C2F" w:rsidRDefault="00843C2F" w:rsidP="00843C2F">
            <w:pPr>
              <w:jc w:val="both"/>
              <w:rPr>
                <w:b/>
                <w:bCs/>
              </w:rPr>
            </w:pPr>
            <w:r w:rsidRPr="00E65D13">
              <w:rPr>
                <w:b/>
                <w:bCs/>
              </w:rPr>
              <w:t>Declarations of interest</w:t>
            </w:r>
          </w:p>
          <w:p w14:paraId="0AE56AA7" w14:textId="77777777" w:rsidR="00843C2F" w:rsidRPr="00C210F8" w:rsidRDefault="00843C2F" w:rsidP="00843C2F">
            <w:pPr>
              <w:jc w:val="both"/>
            </w:pPr>
            <w:r w:rsidRPr="00C210F8">
              <w:t>None.</w:t>
            </w:r>
          </w:p>
          <w:p w14:paraId="08C8CD62" w14:textId="77777777" w:rsidR="00843C2F" w:rsidRPr="00A20D91" w:rsidRDefault="00843C2F" w:rsidP="00843C2F">
            <w:pPr>
              <w:jc w:val="both"/>
              <w:rPr>
                <w:b/>
                <w:bCs/>
              </w:rPr>
            </w:pPr>
          </w:p>
        </w:tc>
      </w:tr>
      <w:tr w:rsidR="00717690" w14:paraId="43CE7704" w14:textId="77777777" w:rsidTr="00DF4465">
        <w:tc>
          <w:tcPr>
            <w:tcW w:w="610" w:type="dxa"/>
          </w:tcPr>
          <w:p w14:paraId="3575FBE2" w14:textId="777F4900" w:rsidR="00717690" w:rsidRDefault="00717690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43C2F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5DD27B2E" w14:textId="77777777" w:rsidR="00717690" w:rsidRPr="00843C2F" w:rsidRDefault="00717690" w:rsidP="00750B38">
            <w:pPr>
              <w:jc w:val="both"/>
              <w:rPr>
                <w:b/>
                <w:bCs/>
              </w:rPr>
            </w:pPr>
            <w:r w:rsidRPr="00843C2F">
              <w:rPr>
                <w:b/>
                <w:bCs/>
              </w:rPr>
              <w:t>Election of a new Parish Council Chair</w:t>
            </w:r>
          </w:p>
          <w:p w14:paraId="1C3A04E1" w14:textId="23A313D5" w:rsidR="00717690" w:rsidRPr="00843C2F" w:rsidRDefault="00AF4D88" w:rsidP="00750B38">
            <w:pPr>
              <w:jc w:val="both"/>
            </w:pPr>
            <w:r>
              <w:t>Cllr Fairclough, as t</w:t>
            </w:r>
            <w:r w:rsidR="00F23DF5" w:rsidRPr="00843C2F">
              <w:t>he Chair of the Parish Council</w:t>
            </w:r>
            <w:r>
              <w:t>,</w:t>
            </w:r>
            <w:r w:rsidR="00F23DF5" w:rsidRPr="00843C2F">
              <w:t xml:space="preserve"> has verbally indicated they intend to retire after the December meeting</w:t>
            </w:r>
            <w:proofErr w:type="gramStart"/>
            <w:r w:rsidR="00F23DF5" w:rsidRPr="00843C2F">
              <w:t xml:space="preserve">.  </w:t>
            </w:r>
            <w:proofErr w:type="gramEnd"/>
            <w:r w:rsidR="00717690" w:rsidRPr="00843C2F">
              <w:t xml:space="preserve">Cllr John </w:t>
            </w:r>
            <w:proofErr w:type="spellStart"/>
            <w:r w:rsidR="00717690" w:rsidRPr="00843C2F">
              <w:t>Carlon</w:t>
            </w:r>
            <w:proofErr w:type="spellEnd"/>
            <w:r w:rsidR="00717690" w:rsidRPr="00843C2F">
              <w:t xml:space="preserve"> was nominated and seconded as Chair</w:t>
            </w:r>
            <w:proofErr w:type="gramStart"/>
            <w:r w:rsidR="00717690" w:rsidRPr="00843C2F">
              <w:t xml:space="preserve">.  </w:t>
            </w:r>
            <w:proofErr w:type="gramEnd"/>
            <w:r w:rsidR="00717690" w:rsidRPr="00843C2F">
              <w:t xml:space="preserve">Cllr </w:t>
            </w:r>
            <w:proofErr w:type="spellStart"/>
            <w:r w:rsidR="00717690" w:rsidRPr="00843C2F">
              <w:t>Carlon</w:t>
            </w:r>
            <w:proofErr w:type="spellEnd"/>
            <w:r w:rsidR="00717690" w:rsidRPr="00843C2F">
              <w:t xml:space="preserve"> indicated he would like some time to consider the nomination</w:t>
            </w:r>
            <w:proofErr w:type="gramStart"/>
            <w:r w:rsidR="00717690" w:rsidRPr="00843C2F">
              <w:t xml:space="preserve">.  </w:t>
            </w:r>
            <w:proofErr w:type="gramEnd"/>
            <w:r w:rsidR="00717690" w:rsidRPr="00843C2F">
              <w:t xml:space="preserve">A decision on the election of a new Chair was therefore deferred </w:t>
            </w:r>
            <w:r w:rsidR="00F23DF5" w:rsidRPr="00843C2F">
              <w:t>to the December meeting.</w:t>
            </w:r>
          </w:p>
          <w:p w14:paraId="7464990E" w14:textId="5250A106" w:rsidR="00F23DF5" w:rsidRPr="00843C2F" w:rsidRDefault="00F23DF5" w:rsidP="00750B38">
            <w:pPr>
              <w:jc w:val="both"/>
              <w:rPr>
                <w:b/>
                <w:bCs/>
              </w:rPr>
            </w:pPr>
          </w:p>
          <w:p w14:paraId="7A3E5598" w14:textId="63420A43" w:rsidR="00F23DF5" w:rsidRPr="00843C2F" w:rsidRDefault="00F23DF5" w:rsidP="00750B38">
            <w:pPr>
              <w:jc w:val="both"/>
            </w:pPr>
            <w:r w:rsidRPr="00843C2F">
              <w:t xml:space="preserve">Cllr Shaw has indicated </w:t>
            </w:r>
            <w:r w:rsidR="00703803">
              <w:t xml:space="preserve">verbally </w:t>
            </w:r>
            <w:r w:rsidRPr="00843C2F">
              <w:t xml:space="preserve">his intention to stand down as the Vice Chair </w:t>
            </w:r>
            <w:r w:rsidR="00AE0559" w:rsidRPr="00843C2F">
              <w:t xml:space="preserve">and as a member of the council </w:t>
            </w:r>
            <w:r w:rsidRPr="00843C2F">
              <w:t>after today’s meeting</w:t>
            </w:r>
            <w:proofErr w:type="gramStart"/>
            <w:r w:rsidRPr="00843C2F">
              <w:t xml:space="preserve">.  </w:t>
            </w:r>
            <w:proofErr w:type="gramEnd"/>
            <w:r w:rsidRPr="00843C2F">
              <w:t>Nominations for the Vice Chair were sought</w:t>
            </w:r>
            <w:proofErr w:type="gramStart"/>
            <w:r w:rsidRPr="00843C2F">
              <w:t xml:space="preserve">.  </w:t>
            </w:r>
            <w:proofErr w:type="gramEnd"/>
            <w:r w:rsidR="00AE0559" w:rsidRPr="00843C2F">
              <w:t xml:space="preserve">There were no nominations for the role of Vice </w:t>
            </w:r>
            <w:r w:rsidR="00AE0559" w:rsidRPr="002E077A">
              <w:t>Chair</w:t>
            </w:r>
            <w:proofErr w:type="gramStart"/>
            <w:r w:rsidR="00AE0559" w:rsidRPr="002E077A">
              <w:t xml:space="preserve">.  </w:t>
            </w:r>
            <w:proofErr w:type="gramEnd"/>
            <w:r w:rsidR="00AE0559" w:rsidRPr="002E077A">
              <w:t xml:space="preserve">Cllr </w:t>
            </w:r>
            <w:r w:rsidR="002E077A" w:rsidRPr="002E077A">
              <w:t>Wagstaff</w:t>
            </w:r>
            <w:r w:rsidR="00AE0559" w:rsidRPr="002E077A">
              <w:t xml:space="preserve"> indicated </w:t>
            </w:r>
            <w:r w:rsidR="00703803">
              <w:t xml:space="preserve">verbally </w:t>
            </w:r>
            <w:r w:rsidR="00AE0559" w:rsidRPr="00843C2F">
              <w:t>his intention to stand down as a member of the council after today’s meeting</w:t>
            </w:r>
            <w:proofErr w:type="gramStart"/>
            <w:r w:rsidR="00AE0559" w:rsidRPr="00843C2F">
              <w:t>.</w:t>
            </w:r>
            <w:r w:rsidR="00703803">
              <w:t xml:space="preserve">  </w:t>
            </w:r>
            <w:proofErr w:type="gramEnd"/>
            <w:r w:rsidR="00703803">
              <w:t>The Parish Clerk awaits formal written resignation for each councillor.</w:t>
            </w:r>
          </w:p>
          <w:p w14:paraId="0A4CEA8A" w14:textId="170B0135" w:rsidR="00717690" w:rsidRPr="00843C2F" w:rsidRDefault="00717690" w:rsidP="00750B38">
            <w:pPr>
              <w:jc w:val="both"/>
              <w:rPr>
                <w:b/>
                <w:bCs/>
              </w:rPr>
            </w:pPr>
          </w:p>
        </w:tc>
      </w:tr>
      <w:tr w:rsidR="00956ADA" w14:paraId="28845858" w14:textId="77777777" w:rsidTr="00DF4465">
        <w:tc>
          <w:tcPr>
            <w:tcW w:w="610" w:type="dxa"/>
          </w:tcPr>
          <w:p w14:paraId="7A69C296" w14:textId="35A82ABC" w:rsidR="00436982" w:rsidRPr="00A20D91" w:rsidRDefault="00946B6A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17690">
              <w:rPr>
                <w:b/>
                <w:bCs/>
              </w:rPr>
              <w:t>6</w:t>
            </w:r>
            <w:r w:rsidR="00A20D91" w:rsidRPr="00A20D91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6D4EF0B5" w14:textId="77777777" w:rsidR="00436982" w:rsidRPr="00A20D91" w:rsidRDefault="00A20D91" w:rsidP="00750B38">
            <w:pPr>
              <w:jc w:val="both"/>
              <w:rPr>
                <w:b/>
                <w:bCs/>
              </w:rPr>
            </w:pPr>
            <w:r w:rsidRPr="00A20D91">
              <w:rPr>
                <w:b/>
                <w:bCs/>
              </w:rPr>
              <w:t>Public forum</w:t>
            </w:r>
          </w:p>
          <w:p w14:paraId="121528E7" w14:textId="71B2B9B3" w:rsidR="00EC3CB7" w:rsidRDefault="00C210F8" w:rsidP="005D30F3">
            <w:pPr>
              <w:jc w:val="both"/>
            </w:pPr>
            <w:r>
              <w:t>No questions from members of the public.</w:t>
            </w:r>
          </w:p>
          <w:p w14:paraId="465AE808" w14:textId="75FD50E4" w:rsidR="005D30F3" w:rsidRDefault="005D30F3" w:rsidP="005D30F3">
            <w:pPr>
              <w:jc w:val="both"/>
            </w:pPr>
          </w:p>
        </w:tc>
      </w:tr>
      <w:tr w:rsidR="004E7417" w14:paraId="46B92245" w14:textId="77777777" w:rsidTr="00DF4465">
        <w:tc>
          <w:tcPr>
            <w:tcW w:w="610" w:type="dxa"/>
          </w:tcPr>
          <w:p w14:paraId="76A31978" w14:textId="2DC5B9F1" w:rsidR="004E7417" w:rsidRDefault="00946B6A" w:rsidP="004E741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17690">
              <w:rPr>
                <w:b/>
                <w:bCs/>
              </w:rPr>
              <w:t>7</w:t>
            </w:r>
            <w:r w:rsidR="004E7417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6FC800CC" w14:textId="77777777" w:rsidR="004E7417" w:rsidRDefault="004E7417" w:rsidP="004E74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SAFE scheme</w:t>
            </w:r>
          </w:p>
          <w:p w14:paraId="5DAF8E5C" w14:textId="4E92BCF6" w:rsidR="00843C2F" w:rsidRPr="00946B6A" w:rsidRDefault="004E7417" w:rsidP="00A0547B">
            <w:pPr>
              <w:jc w:val="both"/>
            </w:pPr>
            <w:r w:rsidRPr="00956ADA">
              <w:t xml:space="preserve">PC Steel’s report was </w:t>
            </w:r>
            <w:r w:rsidR="00C210F8">
              <w:t xml:space="preserve">circulated at the meeting and </w:t>
            </w:r>
            <w:r w:rsidRPr="00956ADA">
              <w:t>noted</w:t>
            </w:r>
            <w:proofErr w:type="gramStart"/>
            <w:r w:rsidRPr="00956ADA">
              <w:t>.</w:t>
            </w:r>
            <w:r>
              <w:t xml:space="preserve">  </w:t>
            </w:r>
            <w:proofErr w:type="gramEnd"/>
          </w:p>
          <w:p w14:paraId="3BF943A7" w14:textId="77777777" w:rsidR="002E077A" w:rsidRDefault="002E077A" w:rsidP="004E7417">
            <w:pPr>
              <w:jc w:val="both"/>
              <w:rPr>
                <w:b/>
                <w:bCs/>
              </w:rPr>
            </w:pPr>
          </w:p>
          <w:p w14:paraId="31F8E045" w14:textId="77777777" w:rsidR="00BD7112" w:rsidRDefault="00BD7112" w:rsidP="004E7417">
            <w:pPr>
              <w:jc w:val="both"/>
              <w:rPr>
                <w:b/>
                <w:bCs/>
              </w:rPr>
            </w:pPr>
          </w:p>
          <w:p w14:paraId="7B815D19" w14:textId="77777777" w:rsidR="00BD7112" w:rsidRDefault="00BD7112" w:rsidP="004E7417">
            <w:pPr>
              <w:jc w:val="both"/>
              <w:rPr>
                <w:b/>
                <w:bCs/>
              </w:rPr>
            </w:pPr>
          </w:p>
          <w:p w14:paraId="4B013BFC" w14:textId="77777777" w:rsidR="00BD7112" w:rsidRDefault="00BD7112" w:rsidP="004E7417">
            <w:pPr>
              <w:jc w:val="both"/>
              <w:rPr>
                <w:b/>
                <w:bCs/>
              </w:rPr>
            </w:pPr>
          </w:p>
          <w:p w14:paraId="6A151AFC" w14:textId="2CDD909A" w:rsidR="00BD7112" w:rsidRPr="00A20D91" w:rsidRDefault="00BD7112" w:rsidP="004E7417">
            <w:pPr>
              <w:jc w:val="both"/>
              <w:rPr>
                <w:b/>
                <w:bCs/>
              </w:rPr>
            </w:pPr>
          </w:p>
        </w:tc>
      </w:tr>
      <w:tr w:rsidR="00A35108" w14:paraId="5DF91846" w14:textId="77777777" w:rsidTr="00DF4465">
        <w:tc>
          <w:tcPr>
            <w:tcW w:w="610" w:type="dxa"/>
          </w:tcPr>
          <w:p w14:paraId="7DCDF633" w14:textId="2D3B39DA" w:rsidR="00A35108" w:rsidRDefault="00946B6A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717690">
              <w:rPr>
                <w:b/>
                <w:bCs/>
              </w:rPr>
              <w:t>8</w:t>
            </w:r>
            <w:r w:rsidR="00A35108" w:rsidRPr="00A20D91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55AD49DF" w14:textId="77777777" w:rsidR="00A35108" w:rsidRPr="00CF2CE6" w:rsidRDefault="00A35108" w:rsidP="00A35108">
            <w:pPr>
              <w:jc w:val="both"/>
              <w:rPr>
                <w:b/>
                <w:bCs/>
              </w:rPr>
            </w:pPr>
            <w:r w:rsidRPr="00CF2CE6">
              <w:rPr>
                <w:b/>
                <w:bCs/>
              </w:rPr>
              <w:t>Ward 5 councillor report</w:t>
            </w:r>
          </w:p>
          <w:p w14:paraId="2874189B" w14:textId="29BD7BD1" w:rsidR="00A117DC" w:rsidRDefault="00A0547B" w:rsidP="00A0547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Traffic management meeting – a further meeting will be hosted by Highways on 30 November</w:t>
            </w:r>
            <w:r w:rsidR="002E077A">
              <w:t xml:space="preserve"> at the village hall</w:t>
            </w:r>
            <w:r>
              <w:t xml:space="preserve"> and this date will be circulated</w:t>
            </w:r>
            <w:proofErr w:type="gramStart"/>
            <w:r>
              <w:t xml:space="preserve">.  </w:t>
            </w:r>
            <w:proofErr w:type="gramEnd"/>
            <w:r>
              <w:t xml:space="preserve">This will include </w:t>
            </w:r>
            <w:r w:rsidR="002E077A">
              <w:t>possible future</w:t>
            </w:r>
            <w:r>
              <w:t xml:space="preserve"> signage on the significant bend on Greenside/Common Lane</w:t>
            </w:r>
          </w:p>
          <w:p w14:paraId="4CB2C3E9" w14:textId="2449F4CB" w:rsidR="00A0547B" w:rsidRDefault="00A0547B" w:rsidP="00A0547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Resurfacing of School Lane – this is on the </w:t>
            </w:r>
            <w:proofErr w:type="gramStart"/>
            <w:r>
              <w:t xml:space="preserve">Wakefield MDC </w:t>
            </w:r>
            <w:r w:rsidR="007A1FD6">
              <w:t>road</w:t>
            </w:r>
            <w:proofErr w:type="gramEnd"/>
            <w:r w:rsidR="007A1FD6">
              <w:t xml:space="preserve"> </w:t>
            </w:r>
            <w:r>
              <w:t>resurfacing programme for 2022/23</w:t>
            </w:r>
          </w:p>
          <w:p w14:paraId="1D383E4A" w14:textId="1636D8CA" w:rsidR="00A0547B" w:rsidRDefault="00A0547B" w:rsidP="00A0547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Trees on Oakenshaw Lane – these overhanging trees have been reported for pruning </w:t>
            </w:r>
            <w:r w:rsidR="00002FAB">
              <w:t>where this can take place on Wakefield MDC land</w:t>
            </w:r>
          </w:p>
          <w:p w14:paraId="6A06FFBC" w14:textId="2E55B13A" w:rsidR="00A0547B" w:rsidRDefault="00A0547B" w:rsidP="00A0547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Gulley at </w:t>
            </w:r>
            <w:r w:rsidR="00002FAB">
              <w:t xml:space="preserve">the </w:t>
            </w:r>
            <w:r>
              <w:t>junction of School Lane and Greenside is blocked</w:t>
            </w:r>
          </w:p>
          <w:p w14:paraId="616AEC53" w14:textId="7096F377" w:rsidR="00A0547B" w:rsidRPr="00C210F8" w:rsidRDefault="00A0547B" w:rsidP="00A0547B">
            <w:pPr>
              <w:pStyle w:val="ListParagraph"/>
              <w:jc w:val="both"/>
            </w:pPr>
          </w:p>
        </w:tc>
      </w:tr>
      <w:tr w:rsidR="00A35108" w14:paraId="390FB526" w14:textId="77777777" w:rsidTr="00DF4465">
        <w:tc>
          <w:tcPr>
            <w:tcW w:w="610" w:type="dxa"/>
          </w:tcPr>
          <w:p w14:paraId="00B39BFA" w14:textId="7E634E87" w:rsidR="00A35108" w:rsidRDefault="00946B6A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17690">
              <w:rPr>
                <w:b/>
                <w:bCs/>
              </w:rPr>
              <w:t>9</w:t>
            </w:r>
            <w:r w:rsidR="00A35108" w:rsidRPr="008720C9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70150B45" w14:textId="77777777" w:rsidR="00A35108" w:rsidRDefault="00A35108" w:rsidP="00A35108">
            <w:pPr>
              <w:jc w:val="both"/>
              <w:rPr>
                <w:b/>
                <w:bCs/>
              </w:rPr>
            </w:pPr>
            <w:r w:rsidRPr="003A3AC3">
              <w:rPr>
                <w:b/>
                <w:bCs/>
              </w:rPr>
              <w:t>Working Party</w:t>
            </w:r>
            <w:r>
              <w:rPr>
                <w:b/>
                <w:bCs/>
              </w:rPr>
              <w:t xml:space="preserve"> update</w:t>
            </w:r>
          </w:p>
          <w:p w14:paraId="17895D78" w14:textId="473D07BD" w:rsidR="00A35108" w:rsidRDefault="00A35108" w:rsidP="00A35108">
            <w:pPr>
              <w:jc w:val="both"/>
            </w:pPr>
            <w:r>
              <w:t>The u</w:t>
            </w:r>
            <w:r w:rsidRPr="00622799">
              <w:t xml:space="preserve">pdate report was </w:t>
            </w:r>
            <w:proofErr w:type="gramStart"/>
            <w:r w:rsidRPr="00622799">
              <w:t>noted</w:t>
            </w:r>
            <w:proofErr w:type="gramEnd"/>
            <w:r w:rsidRPr="00622799">
              <w:t xml:space="preserve"> and the following points made:</w:t>
            </w:r>
          </w:p>
          <w:p w14:paraId="0BD38C87" w14:textId="4A337627" w:rsidR="00A35108" w:rsidRDefault="00437C46" w:rsidP="00437C46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Recreation </w:t>
            </w:r>
            <w:r w:rsidR="002E077A">
              <w:t>Field working party</w:t>
            </w:r>
            <w:r>
              <w:t xml:space="preserve"> – </w:t>
            </w:r>
            <w:r w:rsidR="00D5160D">
              <w:t xml:space="preserve">the </w:t>
            </w:r>
            <w:r>
              <w:t xml:space="preserve">seesaw </w:t>
            </w:r>
            <w:r w:rsidR="00D5160D">
              <w:t xml:space="preserve">may </w:t>
            </w:r>
            <w:r>
              <w:t xml:space="preserve">need inspecting </w:t>
            </w:r>
            <w:r w:rsidR="00D5160D">
              <w:t>due to possible reported damage</w:t>
            </w:r>
          </w:p>
          <w:p w14:paraId="1D0C3A41" w14:textId="7AEE9DB2" w:rsidR="00437C46" w:rsidRDefault="00437C46" w:rsidP="00437C46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Environmental improvements </w:t>
            </w:r>
            <w:r w:rsidR="002E077A">
              <w:t xml:space="preserve">working party </w:t>
            </w:r>
            <w:r>
              <w:t xml:space="preserve">– there has been further dialogue with the </w:t>
            </w:r>
            <w:proofErr w:type="gramStart"/>
            <w:r>
              <w:t>Wakefield MDC street</w:t>
            </w:r>
            <w:proofErr w:type="gramEnd"/>
            <w:r>
              <w:t xml:space="preserve"> lighting service a</w:t>
            </w:r>
            <w:r w:rsidR="008C14C7">
              <w:t>bout</w:t>
            </w:r>
            <w:r>
              <w:t xml:space="preserve"> the hanging baskets.  The contractor has been asked to remove the brackets a</w:t>
            </w:r>
            <w:r w:rsidR="00737803">
              <w:t>s</w:t>
            </w:r>
            <w:r>
              <w:t xml:space="preserve"> 28 </w:t>
            </w:r>
            <w:r w:rsidR="00737803">
              <w:t xml:space="preserve">of the 50 </w:t>
            </w:r>
            <w:r>
              <w:t xml:space="preserve">columns </w:t>
            </w:r>
            <w:r w:rsidR="00737803">
              <w:t xml:space="preserve">used </w:t>
            </w:r>
            <w:r>
              <w:t xml:space="preserve">have been judged not to be strong enough to take future baskets and </w:t>
            </w:r>
            <w:r w:rsidR="002E077A">
              <w:t>Christmas trees</w:t>
            </w:r>
            <w:proofErr w:type="gramStart"/>
            <w:r w:rsidR="002E077A">
              <w:t xml:space="preserve">.  </w:t>
            </w:r>
            <w:proofErr w:type="gramEnd"/>
            <w:r w:rsidR="00002FAB">
              <w:t xml:space="preserve"> Christmas trees can </w:t>
            </w:r>
            <w:r w:rsidR="00737803">
              <w:t xml:space="preserve">still </w:t>
            </w:r>
            <w:r w:rsidR="00002FAB">
              <w:t>be erected for 22 columns</w:t>
            </w:r>
            <w:proofErr w:type="gramStart"/>
            <w:r w:rsidR="00002FAB">
              <w:t xml:space="preserve">.  </w:t>
            </w:r>
            <w:proofErr w:type="gramEnd"/>
            <w:r w:rsidR="002E077A">
              <w:t>With a new bracket the council has been given assurance that all the 50 columns can be used next Spring for hanging baskets</w:t>
            </w:r>
            <w:proofErr w:type="gramStart"/>
            <w:r w:rsidR="002E077A">
              <w:t xml:space="preserve">.  </w:t>
            </w:r>
            <w:proofErr w:type="gramEnd"/>
            <w:r w:rsidR="002E077A">
              <w:t>The cost of the hanging baskets with a new bracket will need to be reviewed for Spring 2022</w:t>
            </w:r>
            <w:proofErr w:type="gramStart"/>
            <w:r w:rsidR="007450D6">
              <w:t xml:space="preserve">.  </w:t>
            </w:r>
            <w:proofErr w:type="gramEnd"/>
            <w:r w:rsidR="007450D6">
              <w:t xml:space="preserve">A discussion was undertaken on </w:t>
            </w:r>
            <w:r w:rsidR="00A87BD8">
              <w:t>requesting</w:t>
            </w:r>
            <w:r w:rsidR="007450D6">
              <w:t xml:space="preserve"> </w:t>
            </w:r>
            <w:proofErr w:type="spellStart"/>
            <w:r w:rsidR="007450D6">
              <w:t>Amey’s</w:t>
            </w:r>
            <w:proofErr w:type="spellEnd"/>
            <w:r w:rsidR="007450D6">
              <w:t xml:space="preserve"> data on the failed columns</w:t>
            </w:r>
          </w:p>
          <w:p w14:paraId="75EF4D20" w14:textId="2B53E0A5" w:rsidR="00CC302B" w:rsidRDefault="00CC302B" w:rsidP="00437C46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>Communications working party – a proof for the Autumn 2021 edition has been prepared and had feedback</w:t>
            </w:r>
            <w:proofErr w:type="gramStart"/>
            <w:r>
              <w:t xml:space="preserve">.  </w:t>
            </w:r>
            <w:proofErr w:type="gramEnd"/>
            <w:r w:rsidR="00391FE8">
              <w:t>The final proof was agreed</w:t>
            </w:r>
            <w:r w:rsidR="00703803">
              <w:t xml:space="preserve"> and will be circulated in November</w:t>
            </w:r>
          </w:p>
          <w:p w14:paraId="0742DF80" w14:textId="77777777" w:rsidR="00BC1DA8" w:rsidRDefault="00BC1DA8" w:rsidP="00BC1DA8">
            <w:pPr>
              <w:jc w:val="both"/>
            </w:pPr>
          </w:p>
          <w:p w14:paraId="3EBF3F1D" w14:textId="191CF72B" w:rsidR="00BC1DA8" w:rsidRDefault="00BC1DA8" w:rsidP="00BC1DA8">
            <w:pPr>
              <w:jc w:val="both"/>
            </w:pPr>
            <w:r>
              <w:t>99.1.  RESOLVED: That the Parish Council writes to Wakefield MDCs Chief Executive as a Stage 1 complaint raising the lack of response to service issues and complaints seeking an improvement in service</w:t>
            </w:r>
          </w:p>
          <w:p w14:paraId="05737302" w14:textId="0FFE1F62" w:rsidR="00114A24" w:rsidRPr="00114A24" w:rsidRDefault="00114A24" w:rsidP="00A34EDD">
            <w:pPr>
              <w:jc w:val="both"/>
            </w:pPr>
          </w:p>
        </w:tc>
      </w:tr>
      <w:tr w:rsidR="00136D72" w14:paraId="71627FFF" w14:textId="77777777" w:rsidTr="00DF4465">
        <w:tc>
          <w:tcPr>
            <w:tcW w:w="610" w:type="dxa"/>
          </w:tcPr>
          <w:p w14:paraId="5CBFE7A7" w14:textId="35C23E52" w:rsidR="00136D72" w:rsidRDefault="00717690" w:rsidP="00A35108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36D72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6AD55DE2" w14:textId="77777777" w:rsidR="00136D72" w:rsidRPr="00DF0BD8" w:rsidRDefault="00136D72" w:rsidP="00136D72">
            <w:pPr>
              <w:jc w:val="both"/>
              <w:rPr>
                <w:b/>
                <w:bCs/>
              </w:rPr>
            </w:pPr>
            <w:r w:rsidRPr="00DF0BD8">
              <w:rPr>
                <w:b/>
                <w:bCs/>
              </w:rPr>
              <w:t>Village Hall Hiring Policy &amp; Hiring Charge</w:t>
            </w:r>
          </w:p>
          <w:p w14:paraId="167F97DF" w14:textId="0103F650" w:rsidR="00136D72" w:rsidRPr="00DF0BD8" w:rsidRDefault="00136D72" w:rsidP="00136D72">
            <w:pPr>
              <w:jc w:val="both"/>
            </w:pPr>
            <w:r w:rsidRPr="00DF0BD8">
              <w:t>The proposed revision</w:t>
            </w:r>
            <w:r w:rsidR="0068470A" w:rsidRPr="00DF0BD8">
              <w:t>s</w:t>
            </w:r>
            <w:r w:rsidRPr="00DF0BD8">
              <w:t xml:space="preserve"> to the village hall hiring policy </w:t>
            </w:r>
            <w:proofErr w:type="gramStart"/>
            <w:r w:rsidRPr="00DF0BD8">
              <w:t>was</w:t>
            </w:r>
            <w:proofErr w:type="gramEnd"/>
            <w:r w:rsidRPr="00DF0BD8">
              <w:t xml:space="preserve"> discussed.  The following point</w:t>
            </w:r>
            <w:r w:rsidR="0068470A" w:rsidRPr="00DF0BD8">
              <w:t xml:space="preserve"> was</w:t>
            </w:r>
            <w:r w:rsidRPr="00DF0BD8">
              <w:t xml:space="preserve"> raised:</w:t>
            </w:r>
          </w:p>
          <w:p w14:paraId="60BD5FDB" w14:textId="77777777" w:rsidR="00136D72" w:rsidRPr="00DF0BD8" w:rsidRDefault="002548DF" w:rsidP="002548DF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DF0BD8">
              <w:t>Remove the reference to ‘large scale’ in the policy (section 6)</w:t>
            </w:r>
          </w:p>
          <w:p w14:paraId="044A2DF4" w14:textId="77777777" w:rsidR="00C744E7" w:rsidRPr="00DF0BD8" w:rsidRDefault="00C744E7" w:rsidP="007D31B2">
            <w:pPr>
              <w:jc w:val="both"/>
            </w:pPr>
          </w:p>
          <w:p w14:paraId="4A99D8D8" w14:textId="66B725AF" w:rsidR="007D31B2" w:rsidRPr="00DF0BD8" w:rsidRDefault="007E0707" w:rsidP="007D31B2">
            <w:pPr>
              <w:jc w:val="both"/>
            </w:pPr>
            <w:proofErr w:type="gramStart"/>
            <w:r w:rsidRPr="00DF0BD8">
              <w:t xml:space="preserve">100.1  </w:t>
            </w:r>
            <w:r w:rsidR="007D31B2" w:rsidRPr="00DF0BD8">
              <w:t>RESOLVED</w:t>
            </w:r>
            <w:proofErr w:type="gramEnd"/>
            <w:r w:rsidR="007D31B2" w:rsidRPr="00DF0BD8">
              <w:t xml:space="preserve"> – The Parish Council agreed the amended Hiring Policy (which was attached to the report)</w:t>
            </w:r>
            <w:r w:rsidRPr="00DF0BD8">
              <w:t>.</w:t>
            </w:r>
          </w:p>
          <w:p w14:paraId="29B9D035" w14:textId="4E743C33" w:rsidR="007D31B2" w:rsidRPr="00DF0BD8" w:rsidRDefault="007E0707" w:rsidP="007D31B2">
            <w:pPr>
              <w:jc w:val="both"/>
            </w:pPr>
            <w:r w:rsidRPr="00DF0BD8">
              <w:t xml:space="preserve">100.2.  </w:t>
            </w:r>
            <w:r w:rsidR="00C744E7" w:rsidRPr="00DF0BD8">
              <w:t xml:space="preserve">RESOLVED - </w:t>
            </w:r>
            <w:r w:rsidR="007D31B2" w:rsidRPr="00DF0BD8">
              <w:t>The Parish Council agreed the revised schedule of charges specifically for adult celebration events</w:t>
            </w:r>
            <w:r w:rsidRPr="00DF0BD8">
              <w:t>, effective from 1 December 2021</w:t>
            </w:r>
            <w:r w:rsidR="007D31B2" w:rsidRPr="00DF0BD8">
              <w:t>.</w:t>
            </w:r>
          </w:p>
          <w:p w14:paraId="4926D266" w14:textId="6725A1B7" w:rsidR="007E0707" w:rsidRPr="00DF0BD8" w:rsidRDefault="007E0707" w:rsidP="007D31B2">
            <w:pPr>
              <w:jc w:val="both"/>
            </w:pPr>
          </w:p>
        </w:tc>
      </w:tr>
      <w:tr w:rsidR="00B05783" w14:paraId="10DE633B" w14:textId="77777777" w:rsidTr="00DF4465">
        <w:tc>
          <w:tcPr>
            <w:tcW w:w="610" w:type="dxa"/>
          </w:tcPr>
          <w:p w14:paraId="42D637B5" w14:textId="0EDB0A7D" w:rsidR="00B05783" w:rsidRDefault="00136D72" w:rsidP="00EC3CB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17690">
              <w:rPr>
                <w:b/>
                <w:bCs/>
              </w:rPr>
              <w:t>1</w:t>
            </w:r>
            <w:r w:rsidR="00B05783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1CE3CB81" w14:textId="704F313F" w:rsidR="00B05783" w:rsidRDefault="00B05783" w:rsidP="00750B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  <w:r w:rsidR="00E42938">
              <w:rPr>
                <w:b/>
                <w:bCs/>
              </w:rPr>
              <w:t xml:space="preserve"> Committee</w:t>
            </w:r>
          </w:p>
          <w:p w14:paraId="756CEA69" w14:textId="2C680AC8" w:rsidR="00385BAD" w:rsidRPr="007D31B2" w:rsidRDefault="007D31B2" w:rsidP="005D30F3">
            <w:pPr>
              <w:jc w:val="both"/>
            </w:pPr>
            <w:r w:rsidRPr="007D31B2">
              <w:t>There were no current planning applications to discuss for October 2021</w:t>
            </w:r>
            <w:proofErr w:type="gramStart"/>
            <w:r w:rsidRPr="007D31B2">
              <w:t>.</w:t>
            </w:r>
            <w:r>
              <w:t xml:space="preserve">  </w:t>
            </w:r>
            <w:proofErr w:type="gramEnd"/>
            <w:r>
              <w:t>A brief discussion was undertaken on a previous objected to planning application from a previous month.</w:t>
            </w:r>
          </w:p>
          <w:p w14:paraId="2F23F0EC" w14:textId="6E69BFC5" w:rsidR="005D30F3" w:rsidRPr="00A20D91" w:rsidRDefault="005D30F3" w:rsidP="00D66450">
            <w:pPr>
              <w:jc w:val="both"/>
              <w:rPr>
                <w:b/>
                <w:bCs/>
              </w:rPr>
            </w:pPr>
          </w:p>
        </w:tc>
      </w:tr>
      <w:tr w:rsidR="00956ADA" w14:paraId="52D475DA" w14:textId="77777777" w:rsidTr="00DF4465">
        <w:tc>
          <w:tcPr>
            <w:tcW w:w="610" w:type="dxa"/>
          </w:tcPr>
          <w:p w14:paraId="7C117A5F" w14:textId="78F1079D" w:rsidR="00E65D13" w:rsidRPr="007C741D" w:rsidRDefault="00D66450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17690">
              <w:rPr>
                <w:b/>
                <w:bCs/>
              </w:rPr>
              <w:t>2</w:t>
            </w:r>
            <w:r w:rsidR="0075404C" w:rsidRPr="007C741D"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24D19835" w14:textId="20F6E654" w:rsidR="0042063E" w:rsidRPr="00A84F18" w:rsidRDefault="00DB5983" w:rsidP="00750B38">
            <w:pPr>
              <w:jc w:val="both"/>
              <w:rPr>
                <w:rFonts w:cstheme="minorHAnsi"/>
                <w:b/>
                <w:bCs/>
              </w:rPr>
            </w:pPr>
            <w:r w:rsidRPr="00A84F18">
              <w:rPr>
                <w:rFonts w:cstheme="minorHAnsi"/>
                <w:b/>
                <w:bCs/>
              </w:rPr>
              <w:t xml:space="preserve">September 2021 bank </w:t>
            </w:r>
            <w:r w:rsidR="001939CD" w:rsidRPr="00A84F18">
              <w:rPr>
                <w:rFonts w:cstheme="minorHAnsi"/>
                <w:b/>
                <w:bCs/>
              </w:rPr>
              <w:t>reconciliation</w:t>
            </w:r>
          </w:p>
          <w:p w14:paraId="1EBD591B" w14:textId="0EB575CF" w:rsidR="00AA287F" w:rsidRPr="00A84F18" w:rsidRDefault="00A951B2" w:rsidP="00750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September 2021 bank reconciliation was noted</w:t>
            </w:r>
            <w:proofErr w:type="gramStart"/>
            <w:r>
              <w:rPr>
                <w:rFonts w:cstheme="minorHAnsi"/>
              </w:rPr>
              <w:t xml:space="preserve">.  </w:t>
            </w:r>
            <w:proofErr w:type="gramEnd"/>
            <w:r w:rsidR="00AA287F" w:rsidRPr="00A84F18">
              <w:rPr>
                <w:rFonts w:cstheme="minorHAnsi"/>
              </w:rPr>
              <w:t xml:space="preserve">The Clerk </w:t>
            </w:r>
            <w:r w:rsidR="007170D7" w:rsidRPr="00A84F18">
              <w:rPr>
                <w:rFonts w:cstheme="minorHAnsi"/>
              </w:rPr>
              <w:t xml:space="preserve">gave a verbal update of the </w:t>
            </w:r>
            <w:r w:rsidR="00AA287F" w:rsidRPr="00A84F18">
              <w:rPr>
                <w:rFonts w:cstheme="minorHAnsi"/>
              </w:rPr>
              <w:t>details of accounts paid totalling £</w:t>
            </w:r>
            <w:r w:rsidR="009A3393">
              <w:rPr>
                <w:rFonts w:cstheme="minorHAnsi"/>
              </w:rPr>
              <w:t>5,310.76</w:t>
            </w:r>
            <w:r w:rsidR="00AA287F" w:rsidRPr="00A84F18">
              <w:rPr>
                <w:rFonts w:cstheme="minorHAnsi"/>
              </w:rPr>
              <w:t xml:space="preserve"> for </w:t>
            </w:r>
            <w:r w:rsidR="00D66450">
              <w:rPr>
                <w:rFonts w:cstheme="minorHAnsi"/>
              </w:rPr>
              <w:t>October</w:t>
            </w:r>
            <w:r w:rsidR="00AA287F" w:rsidRPr="00A84F18">
              <w:rPr>
                <w:rFonts w:cstheme="minorHAnsi"/>
              </w:rPr>
              <w:t xml:space="preserve"> 2021 and income received of £</w:t>
            </w:r>
            <w:r w:rsidR="009A3393">
              <w:rPr>
                <w:rFonts w:cstheme="minorHAnsi"/>
              </w:rPr>
              <w:t>1,693.</w:t>
            </w:r>
            <w:r w:rsidR="002C4445">
              <w:rPr>
                <w:rFonts w:cstheme="minorHAnsi"/>
              </w:rPr>
              <w:t>76</w:t>
            </w:r>
            <w:r w:rsidR="00AA287F" w:rsidRPr="00A84F18">
              <w:rPr>
                <w:rFonts w:cstheme="minorHAnsi"/>
              </w:rPr>
              <w:t>.</w:t>
            </w:r>
          </w:p>
          <w:p w14:paraId="61102D29" w14:textId="77777777" w:rsidR="00AA287F" w:rsidRPr="00A84F18" w:rsidRDefault="00AA287F" w:rsidP="00750B38">
            <w:pPr>
              <w:tabs>
                <w:tab w:val="left" w:pos="567"/>
              </w:tabs>
              <w:ind w:left="567"/>
              <w:jc w:val="both"/>
              <w:rPr>
                <w:rFonts w:cstheme="minorHAnsi"/>
              </w:rPr>
            </w:pPr>
          </w:p>
          <w:p w14:paraId="44A15B41" w14:textId="6B9F91EA" w:rsidR="00AA287F" w:rsidRPr="00DA6E6C" w:rsidRDefault="00AA287F" w:rsidP="007C741D">
            <w:pPr>
              <w:tabs>
                <w:tab w:val="left" w:pos="567"/>
              </w:tabs>
              <w:ind w:left="567"/>
              <w:jc w:val="both"/>
              <w:rPr>
                <w:rFonts w:cstheme="minorHAnsi"/>
              </w:rPr>
            </w:pPr>
            <w:r w:rsidRPr="00DA6E6C">
              <w:rPr>
                <w:rFonts w:cstheme="minorHAnsi"/>
              </w:rPr>
              <w:t xml:space="preserve">The account balances at the end of </w:t>
            </w:r>
            <w:r w:rsidR="007D31B2" w:rsidRPr="00DA6E6C">
              <w:rPr>
                <w:rFonts w:cstheme="minorHAnsi"/>
              </w:rPr>
              <w:t>October</w:t>
            </w:r>
            <w:r w:rsidRPr="00DA6E6C">
              <w:rPr>
                <w:rFonts w:cstheme="minorHAnsi"/>
              </w:rPr>
              <w:t xml:space="preserve"> 2021 </w:t>
            </w:r>
            <w:r w:rsidR="00396EC4" w:rsidRPr="00DA6E6C">
              <w:rPr>
                <w:rFonts w:cstheme="minorHAnsi"/>
              </w:rPr>
              <w:t xml:space="preserve">(known by early </w:t>
            </w:r>
            <w:r w:rsidR="007D31B2" w:rsidRPr="00DA6E6C">
              <w:rPr>
                <w:rFonts w:cstheme="minorHAnsi"/>
              </w:rPr>
              <w:t>Nov</w:t>
            </w:r>
            <w:r w:rsidR="00396EC4" w:rsidRPr="00DA6E6C">
              <w:rPr>
                <w:rFonts w:cstheme="minorHAnsi"/>
              </w:rPr>
              <w:t xml:space="preserve">) </w:t>
            </w:r>
            <w:r w:rsidRPr="00DA6E6C">
              <w:rPr>
                <w:rFonts w:cstheme="minorHAnsi"/>
              </w:rPr>
              <w:t>are:</w:t>
            </w:r>
          </w:p>
          <w:p w14:paraId="7D36B2E3" w14:textId="60188120" w:rsidR="00AA287F" w:rsidRPr="00DA6E6C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DA6E6C">
              <w:rPr>
                <w:rFonts w:cstheme="minorHAnsi"/>
              </w:rPr>
              <w:t>Current a/c:</w:t>
            </w:r>
            <w:r w:rsidR="001375A8" w:rsidRPr="00DA6E6C">
              <w:rPr>
                <w:rFonts w:cstheme="minorHAnsi"/>
              </w:rPr>
              <w:t xml:space="preserve">                                          </w:t>
            </w:r>
            <w:r w:rsidR="007C741D" w:rsidRPr="00DA6E6C">
              <w:rPr>
                <w:rFonts w:cstheme="minorHAnsi"/>
              </w:rPr>
              <w:t xml:space="preserve">  </w:t>
            </w:r>
            <w:r w:rsidR="001375A8" w:rsidRPr="00DA6E6C">
              <w:rPr>
                <w:rFonts w:cstheme="minorHAnsi"/>
              </w:rPr>
              <w:t xml:space="preserve">  </w:t>
            </w:r>
            <w:r w:rsidRPr="00DA6E6C">
              <w:rPr>
                <w:rFonts w:cstheme="minorHAnsi"/>
              </w:rPr>
              <w:t>£</w:t>
            </w:r>
            <w:r w:rsidR="000A2CE6" w:rsidRPr="00DA6E6C">
              <w:rPr>
                <w:rFonts w:cstheme="minorHAnsi"/>
              </w:rPr>
              <w:t>2,591</w:t>
            </w:r>
            <w:r w:rsidR="007F56CC" w:rsidRPr="00DA6E6C">
              <w:rPr>
                <w:rFonts w:cstheme="minorHAnsi"/>
              </w:rPr>
              <w:t>.81</w:t>
            </w:r>
          </w:p>
          <w:p w14:paraId="3679AC58" w14:textId="35A2E03B" w:rsidR="00AA287F" w:rsidRPr="00DA6E6C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  <w:u w:val="single"/>
              </w:rPr>
            </w:pPr>
            <w:r w:rsidRPr="00DA6E6C">
              <w:rPr>
                <w:rFonts w:cstheme="minorHAnsi"/>
              </w:rPr>
              <w:t>Barclays Business Res a/c:</w:t>
            </w:r>
            <w:r w:rsidR="007C741D" w:rsidRPr="00DA6E6C">
              <w:rPr>
                <w:rFonts w:cstheme="minorHAnsi"/>
              </w:rPr>
              <w:t xml:space="preserve">                   </w:t>
            </w:r>
            <w:r w:rsidRPr="00DA6E6C">
              <w:rPr>
                <w:rFonts w:cstheme="minorHAnsi"/>
              </w:rPr>
              <w:tab/>
              <w:t>£</w:t>
            </w:r>
            <w:r w:rsidR="00515250" w:rsidRPr="00DA6E6C">
              <w:rPr>
                <w:rFonts w:cstheme="minorHAnsi"/>
              </w:rPr>
              <w:t>5</w:t>
            </w:r>
            <w:r w:rsidR="00DA6E6C" w:rsidRPr="00DA6E6C">
              <w:rPr>
                <w:rFonts w:cstheme="minorHAnsi"/>
              </w:rPr>
              <w:t>5,834</w:t>
            </w:r>
            <w:r w:rsidR="00253B56" w:rsidRPr="00DA6E6C">
              <w:rPr>
                <w:rFonts w:cstheme="minorHAnsi"/>
              </w:rPr>
              <w:t>.85</w:t>
            </w:r>
          </w:p>
          <w:p w14:paraId="74D58BCD" w14:textId="3AAE6164" w:rsidR="00AA287F" w:rsidRPr="003D54FA" w:rsidRDefault="00AA287F" w:rsidP="007C741D">
            <w:pPr>
              <w:tabs>
                <w:tab w:val="left" w:pos="567"/>
                <w:tab w:val="decimal" w:pos="3969"/>
              </w:tabs>
              <w:ind w:left="567"/>
              <w:jc w:val="both"/>
              <w:rPr>
                <w:rFonts w:cstheme="minorHAnsi"/>
              </w:rPr>
            </w:pPr>
            <w:r w:rsidRPr="003D54FA">
              <w:rPr>
                <w:rFonts w:cstheme="minorHAnsi"/>
              </w:rPr>
              <w:t xml:space="preserve">HSBC </w:t>
            </w:r>
            <w:r w:rsidR="000E1DEE" w:rsidRPr="003D54FA">
              <w:rPr>
                <w:rFonts w:cstheme="minorHAnsi"/>
              </w:rPr>
              <w:t xml:space="preserve">&amp; Nationwide </w:t>
            </w:r>
            <w:r w:rsidRPr="003D54FA">
              <w:rPr>
                <w:rFonts w:cstheme="minorHAnsi"/>
              </w:rPr>
              <w:t>deposit a/c</w:t>
            </w:r>
            <w:r w:rsidR="000E1DEE" w:rsidRPr="003D54FA">
              <w:rPr>
                <w:rFonts w:cstheme="minorHAnsi"/>
              </w:rPr>
              <w:t>s</w:t>
            </w:r>
            <w:r w:rsidRPr="003D54FA">
              <w:rPr>
                <w:rFonts w:cstheme="minorHAnsi"/>
              </w:rPr>
              <w:t>:</w:t>
            </w:r>
            <w:r w:rsidRPr="003D54FA">
              <w:rPr>
                <w:rFonts w:cstheme="minorHAnsi"/>
              </w:rPr>
              <w:tab/>
            </w:r>
            <w:r w:rsidR="000E1DEE" w:rsidRPr="003D54FA">
              <w:rPr>
                <w:rFonts w:cstheme="minorHAnsi"/>
              </w:rPr>
              <w:t xml:space="preserve"> </w:t>
            </w:r>
            <w:r w:rsidR="007C741D" w:rsidRPr="003D54FA">
              <w:rPr>
                <w:rFonts w:cstheme="minorHAnsi"/>
              </w:rPr>
              <w:t xml:space="preserve">    </w:t>
            </w:r>
            <w:r w:rsidR="002737B4" w:rsidRPr="003D54FA">
              <w:rPr>
                <w:rFonts w:cstheme="minorHAnsi"/>
              </w:rPr>
              <w:t xml:space="preserve"> </w:t>
            </w:r>
            <w:r w:rsidRPr="003D54FA">
              <w:rPr>
                <w:rFonts w:cstheme="minorHAnsi"/>
                <w:u w:val="single"/>
              </w:rPr>
              <w:t>£</w:t>
            </w:r>
            <w:r w:rsidR="00DE1B2B" w:rsidRPr="003D54FA">
              <w:rPr>
                <w:rFonts w:cstheme="minorHAnsi"/>
                <w:u w:val="single"/>
              </w:rPr>
              <w:t>50,9</w:t>
            </w:r>
            <w:r w:rsidR="00744098" w:rsidRPr="003D54FA">
              <w:rPr>
                <w:rFonts w:cstheme="minorHAnsi"/>
                <w:u w:val="single"/>
              </w:rPr>
              <w:t>47.3</w:t>
            </w:r>
            <w:r w:rsidR="00754450">
              <w:rPr>
                <w:rFonts w:cstheme="minorHAnsi"/>
                <w:u w:val="single"/>
              </w:rPr>
              <w:t>2</w:t>
            </w:r>
          </w:p>
          <w:p w14:paraId="296E96F3" w14:textId="5BBACBA8" w:rsidR="00EC3CB7" w:rsidRPr="003D54FA" w:rsidRDefault="00AA287F" w:rsidP="006B7717">
            <w:pPr>
              <w:tabs>
                <w:tab w:val="left" w:pos="567"/>
                <w:tab w:val="decimal" w:pos="3969"/>
              </w:tabs>
              <w:spacing w:after="120"/>
              <w:ind w:left="567"/>
              <w:jc w:val="both"/>
              <w:rPr>
                <w:rFonts w:cstheme="minorHAnsi"/>
              </w:rPr>
            </w:pPr>
            <w:r w:rsidRPr="003D54FA">
              <w:rPr>
                <w:rFonts w:cstheme="minorHAnsi"/>
              </w:rPr>
              <w:t>Total</w:t>
            </w:r>
            <w:r w:rsidR="007C741D" w:rsidRPr="003D54FA">
              <w:rPr>
                <w:rFonts w:cstheme="minorHAnsi"/>
              </w:rPr>
              <w:t xml:space="preserve">                                                 </w:t>
            </w:r>
            <w:r w:rsidRPr="003D54FA">
              <w:rPr>
                <w:rFonts w:cstheme="minorHAnsi"/>
              </w:rPr>
              <w:tab/>
            </w:r>
            <w:r w:rsidR="001375A8" w:rsidRPr="003D54FA">
              <w:rPr>
                <w:rFonts w:cstheme="minorHAnsi"/>
              </w:rPr>
              <w:t xml:space="preserve">    </w:t>
            </w:r>
            <w:r w:rsidRPr="003D54FA">
              <w:rPr>
                <w:rFonts w:cstheme="minorHAnsi"/>
              </w:rPr>
              <w:t>£1</w:t>
            </w:r>
            <w:r w:rsidR="00744098" w:rsidRPr="003D54FA">
              <w:rPr>
                <w:rFonts w:cstheme="minorHAnsi"/>
              </w:rPr>
              <w:t>0</w:t>
            </w:r>
            <w:r w:rsidR="00473A76">
              <w:rPr>
                <w:rFonts w:cstheme="minorHAnsi"/>
              </w:rPr>
              <w:t>9,373.98</w:t>
            </w:r>
            <w:r w:rsidR="00A84F18" w:rsidRPr="003D54FA">
              <w:rPr>
                <w:rFonts w:cstheme="minorHAnsi"/>
              </w:rPr>
              <w:t>*</w:t>
            </w:r>
          </w:p>
          <w:p w14:paraId="23C8DB67" w14:textId="70C64742" w:rsidR="00C90F66" w:rsidRPr="003D54FA" w:rsidRDefault="00A84F18" w:rsidP="00C90F66">
            <w:p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</w:rPr>
            </w:pPr>
            <w:r w:rsidRPr="003D54FA">
              <w:rPr>
                <w:rFonts w:cstheme="minorHAnsi"/>
              </w:rPr>
              <w:t>* The budget expectation is that the total balance will be</w:t>
            </w:r>
            <w:r w:rsidR="00691B90" w:rsidRPr="003D54FA">
              <w:rPr>
                <w:rFonts w:cstheme="minorHAnsi"/>
              </w:rPr>
              <w:t xml:space="preserve"> in the region of</w:t>
            </w:r>
            <w:r w:rsidRPr="003D54FA">
              <w:rPr>
                <w:rFonts w:cstheme="minorHAnsi"/>
              </w:rPr>
              <w:t xml:space="preserve"> £</w:t>
            </w:r>
            <w:r w:rsidR="00F468CA" w:rsidRPr="003D54FA">
              <w:rPr>
                <w:rFonts w:cstheme="minorHAnsi"/>
              </w:rPr>
              <w:t>1</w:t>
            </w:r>
            <w:r w:rsidR="003D54FA" w:rsidRPr="003D54FA">
              <w:rPr>
                <w:rFonts w:cstheme="minorHAnsi"/>
              </w:rPr>
              <w:t>15</w:t>
            </w:r>
            <w:r w:rsidR="00F468CA" w:rsidRPr="003D54FA">
              <w:rPr>
                <w:rFonts w:cstheme="minorHAnsi"/>
              </w:rPr>
              <w:t>,000</w:t>
            </w:r>
            <w:r w:rsidRPr="003D54FA">
              <w:rPr>
                <w:rFonts w:cstheme="minorHAnsi"/>
              </w:rPr>
              <w:t xml:space="preserve"> at the end of the financial year.</w:t>
            </w:r>
          </w:p>
          <w:p w14:paraId="45907B3C" w14:textId="4480FF24" w:rsidR="00DA6E6C" w:rsidRPr="00A84F18" w:rsidRDefault="00DA6E6C" w:rsidP="00C90F66">
            <w:pPr>
              <w:tabs>
                <w:tab w:val="left" w:pos="567"/>
                <w:tab w:val="decimal" w:pos="3969"/>
              </w:tabs>
              <w:spacing w:after="120"/>
              <w:jc w:val="both"/>
              <w:rPr>
                <w:rFonts w:cstheme="minorHAnsi"/>
              </w:rPr>
            </w:pPr>
          </w:p>
        </w:tc>
      </w:tr>
      <w:tr w:rsidR="002C4445" w14:paraId="3F044F61" w14:textId="77777777" w:rsidTr="00DF4465">
        <w:tc>
          <w:tcPr>
            <w:tcW w:w="610" w:type="dxa"/>
          </w:tcPr>
          <w:p w14:paraId="7E7CDDB2" w14:textId="01B7D7F7" w:rsidR="002C4445" w:rsidRDefault="002C4445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717690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9591" w:type="dxa"/>
          </w:tcPr>
          <w:p w14:paraId="069C82D5" w14:textId="77777777" w:rsidR="002C4445" w:rsidRDefault="002C4445" w:rsidP="00750B3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Correspondence to the parish council</w:t>
            </w:r>
          </w:p>
          <w:p w14:paraId="50324375" w14:textId="77777777" w:rsidR="002C4445" w:rsidRDefault="002C4445" w:rsidP="00750B38">
            <w:pPr>
              <w:jc w:val="both"/>
              <w:rPr>
                <w:rFonts w:cstheme="minorHAnsi"/>
              </w:rPr>
            </w:pPr>
            <w:r w:rsidRPr="002C4445">
              <w:rPr>
                <w:rFonts w:cstheme="minorHAnsi"/>
              </w:rPr>
              <w:t>The correspondence was noted.</w:t>
            </w:r>
          </w:p>
          <w:p w14:paraId="1751FA84" w14:textId="2A8757EC" w:rsidR="00AE09DD" w:rsidRPr="002C4445" w:rsidRDefault="00AE09DD" w:rsidP="00750B38">
            <w:pPr>
              <w:jc w:val="both"/>
              <w:rPr>
                <w:rFonts w:cstheme="minorHAnsi"/>
              </w:rPr>
            </w:pPr>
          </w:p>
        </w:tc>
      </w:tr>
      <w:tr w:rsidR="00A25FA9" w14:paraId="37C34860" w14:textId="77777777" w:rsidTr="00DF4465">
        <w:tc>
          <w:tcPr>
            <w:tcW w:w="610" w:type="dxa"/>
          </w:tcPr>
          <w:p w14:paraId="1B775A9F" w14:textId="0352B5B4" w:rsidR="00A25FA9" w:rsidRDefault="00A25FA9" w:rsidP="00AD168B">
            <w:pPr>
              <w:rPr>
                <w:b/>
                <w:bCs/>
              </w:rPr>
            </w:pPr>
            <w:r>
              <w:rPr>
                <w:b/>
                <w:bCs/>
              </w:rPr>
              <w:t>104.</w:t>
            </w:r>
          </w:p>
        </w:tc>
        <w:tc>
          <w:tcPr>
            <w:tcW w:w="9591" w:type="dxa"/>
          </w:tcPr>
          <w:p w14:paraId="238BD32E" w14:textId="77777777" w:rsidR="00A25FA9" w:rsidRDefault="00A25FA9" w:rsidP="00750B3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Walton Juniors FC</w:t>
            </w:r>
          </w:p>
          <w:p w14:paraId="58B9B256" w14:textId="7AAF9C9C" w:rsidR="00A25FA9" w:rsidRDefault="00A25FA9" w:rsidP="00750B38">
            <w:pPr>
              <w:jc w:val="both"/>
              <w:rPr>
                <w:rFonts w:cstheme="minorHAnsi"/>
              </w:rPr>
            </w:pPr>
            <w:r w:rsidRPr="00A25FA9">
              <w:rPr>
                <w:rFonts w:cstheme="minorHAnsi"/>
              </w:rPr>
              <w:t>The football club has sought the council’s permission to use the Jubilee Field</w:t>
            </w:r>
            <w:proofErr w:type="gramStart"/>
            <w:r w:rsidRPr="00A25FA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  <w:proofErr w:type="gramEnd"/>
            <w:r>
              <w:rPr>
                <w:rFonts w:cstheme="minorHAnsi"/>
              </w:rPr>
              <w:t>The condition of the field was discussed</w:t>
            </w:r>
            <w:r w:rsidR="002C2BC5">
              <w:rPr>
                <w:rFonts w:cstheme="minorHAnsi"/>
              </w:rPr>
              <w:t xml:space="preserve"> and the scale of remediation that would be required</w:t>
            </w:r>
            <w:proofErr w:type="gramStart"/>
            <w:r w:rsidR="002C2BC5">
              <w:rPr>
                <w:rFonts w:cstheme="minorHAnsi"/>
              </w:rPr>
              <w:t xml:space="preserve">.  </w:t>
            </w:r>
            <w:proofErr w:type="gramEnd"/>
            <w:r w:rsidR="00AE09DD">
              <w:rPr>
                <w:rFonts w:cstheme="minorHAnsi"/>
              </w:rPr>
              <w:t>Potential safety concerns about the use of the field w</w:t>
            </w:r>
            <w:r w:rsidR="00D85AE8">
              <w:rPr>
                <w:rFonts w:cstheme="minorHAnsi"/>
              </w:rPr>
              <w:t>ere</w:t>
            </w:r>
            <w:r w:rsidR="00AE09DD">
              <w:rPr>
                <w:rFonts w:cstheme="minorHAnsi"/>
              </w:rPr>
              <w:t xml:space="preserve"> discussed</w:t>
            </w:r>
            <w:proofErr w:type="gramStart"/>
            <w:r w:rsidR="00AE09DD">
              <w:rPr>
                <w:rFonts w:cstheme="minorHAnsi"/>
              </w:rPr>
              <w:t xml:space="preserve">.  </w:t>
            </w:r>
            <w:proofErr w:type="gramEnd"/>
            <w:r w:rsidR="00AE09DD">
              <w:rPr>
                <w:rFonts w:cstheme="minorHAnsi"/>
              </w:rPr>
              <w:t>The club ha</w:t>
            </w:r>
            <w:r w:rsidR="001939CD">
              <w:rPr>
                <w:rFonts w:cstheme="minorHAnsi"/>
              </w:rPr>
              <w:t>s</w:t>
            </w:r>
            <w:r w:rsidR="00AE09DD">
              <w:rPr>
                <w:rFonts w:cstheme="minorHAnsi"/>
              </w:rPr>
              <w:t xml:space="preserve"> sought advice from a land engineer to provide an initial view.</w:t>
            </w:r>
          </w:p>
          <w:p w14:paraId="729944C7" w14:textId="16EF93F4" w:rsidR="00ED2FCA" w:rsidRDefault="00ED2FCA" w:rsidP="00750B38">
            <w:pPr>
              <w:jc w:val="both"/>
              <w:rPr>
                <w:rFonts w:cstheme="minorHAnsi"/>
              </w:rPr>
            </w:pPr>
          </w:p>
          <w:p w14:paraId="0B8216D7" w14:textId="034756F8" w:rsidR="004F3AB9" w:rsidRDefault="004F3AB9" w:rsidP="00750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104.</w:t>
            </w:r>
            <w:r w:rsidR="00F7512E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.  </w:t>
            </w:r>
            <w:r w:rsidR="001939CD">
              <w:rPr>
                <w:rFonts w:cstheme="minorHAnsi"/>
              </w:rPr>
              <w:t xml:space="preserve">RESOLVED - </w:t>
            </w:r>
            <w:r>
              <w:rPr>
                <w:rFonts w:cstheme="minorHAnsi"/>
              </w:rPr>
              <w:t>The Parish Council commit to undertake a site investigation to better understand the remediation issues, to a maximum of £2,000</w:t>
            </w:r>
            <w:r w:rsidR="007E0707">
              <w:rPr>
                <w:rFonts w:cstheme="minorHAnsi"/>
              </w:rPr>
              <w:t>.</w:t>
            </w:r>
          </w:p>
          <w:p w14:paraId="20EBC22A" w14:textId="0F84986E" w:rsidR="00E9005A" w:rsidRDefault="00E9005A" w:rsidP="00750B38">
            <w:pPr>
              <w:jc w:val="both"/>
              <w:rPr>
                <w:rFonts w:cstheme="minorHAnsi"/>
              </w:rPr>
            </w:pPr>
          </w:p>
          <w:p w14:paraId="6CD87F43" w14:textId="33AC6DEF" w:rsidR="00E9005A" w:rsidRDefault="004F3AB9" w:rsidP="00750B3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104.</w:t>
            </w:r>
            <w:r w:rsidR="00F7512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.  </w:t>
            </w:r>
            <w:r w:rsidR="00E9005A">
              <w:rPr>
                <w:rFonts w:cstheme="minorHAnsi"/>
              </w:rPr>
              <w:t>Walton Juniors be allowed</w:t>
            </w:r>
            <w:r>
              <w:rPr>
                <w:rFonts w:cstheme="minorHAnsi"/>
              </w:rPr>
              <w:t>,</w:t>
            </w:r>
            <w:r w:rsidR="00E9005A">
              <w:rPr>
                <w:rFonts w:cstheme="minorHAnsi"/>
              </w:rPr>
              <w:t xml:space="preserve"> to the end of the current football season</w:t>
            </w:r>
            <w:r>
              <w:rPr>
                <w:rFonts w:cstheme="minorHAnsi"/>
              </w:rPr>
              <w:t>,</w:t>
            </w:r>
            <w:r w:rsidR="00E9005A">
              <w:rPr>
                <w:rFonts w:cstheme="minorHAnsi"/>
              </w:rPr>
              <w:t xml:space="preserve"> to make use of the tennis club pavilion for storage of equipment</w:t>
            </w:r>
            <w:r>
              <w:rPr>
                <w:rFonts w:cstheme="minorHAnsi"/>
              </w:rPr>
              <w:t xml:space="preserve"> (and make their own insurance provision for any stored equipment)</w:t>
            </w:r>
            <w:r w:rsidR="00E9005A">
              <w:rPr>
                <w:rFonts w:cstheme="minorHAnsi"/>
              </w:rPr>
              <w:t>.</w:t>
            </w:r>
          </w:p>
          <w:p w14:paraId="4CDC3AA9" w14:textId="152A8905" w:rsidR="00720935" w:rsidRPr="00A25FA9" w:rsidRDefault="00720935" w:rsidP="00750B38">
            <w:pPr>
              <w:jc w:val="both"/>
              <w:rPr>
                <w:rFonts w:cstheme="minorHAnsi"/>
              </w:rPr>
            </w:pPr>
          </w:p>
        </w:tc>
      </w:tr>
    </w:tbl>
    <w:p w14:paraId="15C93B1F" w14:textId="77777777" w:rsidR="00156324" w:rsidRDefault="00156324"/>
    <w:p w14:paraId="2B75FE4E" w14:textId="6698FA5A" w:rsidR="00436982" w:rsidRDefault="00E65D13">
      <w:r>
        <w:br w:type="textWrapping" w:clear="all"/>
      </w:r>
    </w:p>
    <w:sectPr w:rsidR="00436982" w:rsidSect="00EC3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EFAA" w14:textId="77777777" w:rsidR="00424621" w:rsidRDefault="00424621" w:rsidP="00EC3CB7">
      <w:pPr>
        <w:spacing w:after="0" w:line="240" w:lineRule="auto"/>
      </w:pPr>
      <w:r>
        <w:separator/>
      </w:r>
    </w:p>
  </w:endnote>
  <w:endnote w:type="continuationSeparator" w:id="0">
    <w:p w14:paraId="3D7A5E96" w14:textId="77777777" w:rsidR="00424621" w:rsidRDefault="00424621" w:rsidP="00EC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5C51" w14:textId="77777777" w:rsidR="00274378" w:rsidRDefault="0027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810" w14:textId="5BD25578" w:rsidR="00EC3CB7" w:rsidRPr="00EC3CB7" w:rsidRDefault="005F2341">
    <w:pPr>
      <w:pStyle w:val="Footer"/>
      <w:jc w:val="center"/>
      <w:rPr>
        <w:rFonts w:ascii="Arial" w:hAnsi="Arial" w:cs="Arial"/>
        <w:caps/>
        <w:noProof/>
        <w:color w:val="4472C4" w:themeColor="accent1"/>
        <w:sz w:val="18"/>
        <w:szCs w:val="18"/>
      </w:rPr>
    </w:pPr>
    <w:r>
      <w:rPr>
        <w:rFonts w:ascii="Arial" w:hAnsi="Arial" w:cs="Arial"/>
        <w:caps/>
        <w:noProof/>
        <w:color w:val="4472C4" w:themeColor="accent1"/>
        <w:sz w:val="18"/>
        <w:szCs w:val="18"/>
      </w:rPr>
      <w:t>2</w:t>
    </w:r>
  </w:p>
  <w:p w14:paraId="428754A7" w14:textId="77777777" w:rsidR="00EC3CB7" w:rsidRDefault="00EC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E973" w14:textId="77777777" w:rsidR="00274378" w:rsidRDefault="0027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CADE" w14:textId="77777777" w:rsidR="00424621" w:rsidRDefault="00424621" w:rsidP="00EC3CB7">
      <w:pPr>
        <w:spacing w:after="0" w:line="240" w:lineRule="auto"/>
      </w:pPr>
      <w:r>
        <w:separator/>
      </w:r>
    </w:p>
  </w:footnote>
  <w:footnote w:type="continuationSeparator" w:id="0">
    <w:p w14:paraId="2C36842D" w14:textId="77777777" w:rsidR="00424621" w:rsidRDefault="00424621" w:rsidP="00EC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51D9" w14:textId="77777777" w:rsidR="00274378" w:rsidRDefault="0027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BA89" w14:textId="2A025633" w:rsidR="00274378" w:rsidRDefault="00274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A8FC" w14:textId="77777777" w:rsidR="00274378" w:rsidRDefault="0027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881"/>
    <w:multiLevelType w:val="hybridMultilevel"/>
    <w:tmpl w:val="7C0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1C0E"/>
    <w:multiLevelType w:val="hybridMultilevel"/>
    <w:tmpl w:val="D782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5265"/>
    <w:multiLevelType w:val="hybridMultilevel"/>
    <w:tmpl w:val="472C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4069F"/>
    <w:multiLevelType w:val="hybridMultilevel"/>
    <w:tmpl w:val="54A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B01CB"/>
    <w:multiLevelType w:val="hybridMultilevel"/>
    <w:tmpl w:val="E890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B2104"/>
    <w:multiLevelType w:val="hybridMultilevel"/>
    <w:tmpl w:val="8FF6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60E7"/>
    <w:multiLevelType w:val="hybridMultilevel"/>
    <w:tmpl w:val="B22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5B56"/>
    <w:multiLevelType w:val="hybridMultilevel"/>
    <w:tmpl w:val="913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872EF"/>
    <w:multiLevelType w:val="hybridMultilevel"/>
    <w:tmpl w:val="31AA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495F"/>
    <w:multiLevelType w:val="hybridMultilevel"/>
    <w:tmpl w:val="0454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955CE"/>
    <w:multiLevelType w:val="hybridMultilevel"/>
    <w:tmpl w:val="14F2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2697D"/>
    <w:multiLevelType w:val="hybridMultilevel"/>
    <w:tmpl w:val="5986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28DD"/>
    <w:multiLevelType w:val="hybridMultilevel"/>
    <w:tmpl w:val="DFAEA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82"/>
    <w:rsid w:val="00002FAB"/>
    <w:rsid w:val="00004E7A"/>
    <w:rsid w:val="00031484"/>
    <w:rsid w:val="0004391A"/>
    <w:rsid w:val="00044B65"/>
    <w:rsid w:val="0005070B"/>
    <w:rsid w:val="00071052"/>
    <w:rsid w:val="0007467E"/>
    <w:rsid w:val="00096C06"/>
    <w:rsid w:val="000A2CE6"/>
    <w:rsid w:val="000A7CC9"/>
    <w:rsid w:val="000B4DE4"/>
    <w:rsid w:val="000C6CCD"/>
    <w:rsid w:val="000E1DEE"/>
    <w:rsid w:val="000E260B"/>
    <w:rsid w:val="000E5E66"/>
    <w:rsid w:val="000F0F73"/>
    <w:rsid w:val="00114A24"/>
    <w:rsid w:val="00121452"/>
    <w:rsid w:val="00125DEF"/>
    <w:rsid w:val="00136A9C"/>
    <w:rsid w:val="00136D72"/>
    <w:rsid w:val="001375A8"/>
    <w:rsid w:val="00156324"/>
    <w:rsid w:val="00163819"/>
    <w:rsid w:val="00167779"/>
    <w:rsid w:val="001939CD"/>
    <w:rsid w:val="001D766E"/>
    <w:rsid w:val="001D7F99"/>
    <w:rsid w:val="001E1D10"/>
    <w:rsid w:val="001F5221"/>
    <w:rsid w:val="001F5E52"/>
    <w:rsid w:val="00221312"/>
    <w:rsid w:val="00235769"/>
    <w:rsid w:val="00253B56"/>
    <w:rsid w:val="002548DF"/>
    <w:rsid w:val="0026767C"/>
    <w:rsid w:val="00271820"/>
    <w:rsid w:val="00271960"/>
    <w:rsid w:val="002737B4"/>
    <w:rsid w:val="00274378"/>
    <w:rsid w:val="0028484C"/>
    <w:rsid w:val="00284B0C"/>
    <w:rsid w:val="0028650C"/>
    <w:rsid w:val="002C2BC5"/>
    <w:rsid w:val="002C4445"/>
    <w:rsid w:val="002C4F11"/>
    <w:rsid w:val="002D6874"/>
    <w:rsid w:val="002E077A"/>
    <w:rsid w:val="002F02EC"/>
    <w:rsid w:val="002F6922"/>
    <w:rsid w:val="00316029"/>
    <w:rsid w:val="00320E94"/>
    <w:rsid w:val="0032121C"/>
    <w:rsid w:val="00332F75"/>
    <w:rsid w:val="00333F20"/>
    <w:rsid w:val="00347E43"/>
    <w:rsid w:val="003647C4"/>
    <w:rsid w:val="003676B5"/>
    <w:rsid w:val="00385BAD"/>
    <w:rsid w:val="00391FE8"/>
    <w:rsid w:val="00396EC4"/>
    <w:rsid w:val="003A3AC3"/>
    <w:rsid w:val="003B10F0"/>
    <w:rsid w:val="003D54FA"/>
    <w:rsid w:val="003E22E0"/>
    <w:rsid w:val="00411107"/>
    <w:rsid w:val="00415912"/>
    <w:rsid w:val="0042063E"/>
    <w:rsid w:val="00424621"/>
    <w:rsid w:val="00425855"/>
    <w:rsid w:val="00436982"/>
    <w:rsid w:val="00437C46"/>
    <w:rsid w:val="00440252"/>
    <w:rsid w:val="00463558"/>
    <w:rsid w:val="00473A76"/>
    <w:rsid w:val="00473CDC"/>
    <w:rsid w:val="004914BC"/>
    <w:rsid w:val="004A06A3"/>
    <w:rsid w:val="004A6FBB"/>
    <w:rsid w:val="004C0C9F"/>
    <w:rsid w:val="004C2082"/>
    <w:rsid w:val="004C3579"/>
    <w:rsid w:val="004E7417"/>
    <w:rsid w:val="004F3AB9"/>
    <w:rsid w:val="0050486D"/>
    <w:rsid w:val="00515250"/>
    <w:rsid w:val="00530608"/>
    <w:rsid w:val="00533EA0"/>
    <w:rsid w:val="00551DB9"/>
    <w:rsid w:val="0058396C"/>
    <w:rsid w:val="00594C80"/>
    <w:rsid w:val="005B7788"/>
    <w:rsid w:val="005D30F3"/>
    <w:rsid w:val="005F2341"/>
    <w:rsid w:val="005F3A10"/>
    <w:rsid w:val="00622799"/>
    <w:rsid w:val="006475C3"/>
    <w:rsid w:val="0066646A"/>
    <w:rsid w:val="006677F0"/>
    <w:rsid w:val="0068470A"/>
    <w:rsid w:val="00691B90"/>
    <w:rsid w:val="006A082F"/>
    <w:rsid w:val="006A2E02"/>
    <w:rsid w:val="006B3165"/>
    <w:rsid w:val="006B7717"/>
    <w:rsid w:val="006D3CC0"/>
    <w:rsid w:val="006E18E6"/>
    <w:rsid w:val="006F1316"/>
    <w:rsid w:val="00703803"/>
    <w:rsid w:val="007047FD"/>
    <w:rsid w:val="00710A12"/>
    <w:rsid w:val="00715D8B"/>
    <w:rsid w:val="007170D7"/>
    <w:rsid w:val="00717690"/>
    <w:rsid w:val="00720935"/>
    <w:rsid w:val="00734E0F"/>
    <w:rsid w:val="00737803"/>
    <w:rsid w:val="00744098"/>
    <w:rsid w:val="007450D6"/>
    <w:rsid w:val="00750B38"/>
    <w:rsid w:val="0075404C"/>
    <w:rsid w:val="00754450"/>
    <w:rsid w:val="00775084"/>
    <w:rsid w:val="00785AAF"/>
    <w:rsid w:val="007A1FD6"/>
    <w:rsid w:val="007A4252"/>
    <w:rsid w:val="007B3F17"/>
    <w:rsid w:val="007B6EF0"/>
    <w:rsid w:val="007C741D"/>
    <w:rsid w:val="007D1931"/>
    <w:rsid w:val="007D31B2"/>
    <w:rsid w:val="007D44EE"/>
    <w:rsid w:val="007D5F0E"/>
    <w:rsid w:val="007E0707"/>
    <w:rsid w:val="007E4672"/>
    <w:rsid w:val="007F56CC"/>
    <w:rsid w:val="00800D7D"/>
    <w:rsid w:val="008368A4"/>
    <w:rsid w:val="00836CBC"/>
    <w:rsid w:val="0084212F"/>
    <w:rsid w:val="00843C2F"/>
    <w:rsid w:val="00853554"/>
    <w:rsid w:val="0085669D"/>
    <w:rsid w:val="00861BE3"/>
    <w:rsid w:val="008654BC"/>
    <w:rsid w:val="008658A6"/>
    <w:rsid w:val="008720C9"/>
    <w:rsid w:val="00872C5F"/>
    <w:rsid w:val="00873F9B"/>
    <w:rsid w:val="0087759A"/>
    <w:rsid w:val="00882C1C"/>
    <w:rsid w:val="00894E4B"/>
    <w:rsid w:val="008B30DE"/>
    <w:rsid w:val="008B4CD7"/>
    <w:rsid w:val="008C14C7"/>
    <w:rsid w:val="008D3DCF"/>
    <w:rsid w:val="008D614F"/>
    <w:rsid w:val="008E5378"/>
    <w:rsid w:val="008F01C5"/>
    <w:rsid w:val="008F65E7"/>
    <w:rsid w:val="009031D7"/>
    <w:rsid w:val="009034E9"/>
    <w:rsid w:val="009167B4"/>
    <w:rsid w:val="009316AA"/>
    <w:rsid w:val="00931B02"/>
    <w:rsid w:val="00946B6A"/>
    <w:rsid w:val="00956ADA"/>
    <w:rsid w:val="00963646"/>
    <w:rsid w:val="00967250"/>
    <w:rsid w:val="00970F13"/>
    <w:rsid w:val="0097172F"/>
    <w:rsid w:val="00975011"/>
    <w:rsid w:val="009A2500"/>
    <w:rsid w:val="009A3393"/>
    <w:rsid w:val="009B4291"/>
    <w:rsid w:val="009D71E0"/>
    <w:rsid w:val="009F267D"/>
    <w:rsid w:val="009F4360"/>
    <w:rsid w:val="00A019AD"/>
    <w:rsid w:val="00A0547B"/>
    <w:rsid w:val="00A10924"/>
    <w:rsid w:val="00A117DC"/>
    <w:rsid w:val="00A20D91"/>
    <w:rsid w:val="00A25FA9"/>
    <w:rsid w:val="00A26847"/>
    <w:rsid w:val="00A348BA"/>
    <w:rsid w:val="00A34EDD"/>
    <w:rsid w:val="00A35108"/>
    <w:rsid w:val="00A35974"/>
    <w:rsid w:val="00A616CE"/>
    <w:rsid w:val="00A767EA"/>
    <w:rsid w:val="00A80228"/>
    <w:rsid w:val="00A84F18"/>
    <w:rsid w:val="00A87BD8"/>
    <w:rsid w:val="00A940B6"/>
    <w:rsid w:val="00A951B2"/>
    <w:rsid w:val="00A9798B"/>
    <w:rsid w:val="00A97F31"/>
    <w:rsid w:val="00AA287F"/>
    <w:rsid w:val="00AB2408"/>
    <w:rsid w:val="00AB676E"/>
    <w:rsid w:val="00AC2890"/>
    <w:rsid w:val="00AD168B"/>
    <w:rsid w:val="00AE0559"/>
    <w:rsid w:val="00AE09DD"/>
    <w:rsid w:val="00AF355D"/>
    <w:rsid w:val="00AF4D88"/>
    <w:rsid w:val="00B04A31"/>
    <w:rsid w:val="00B05783"/>
    <w:rsid w:val="00B072EF"/>
    <w:rsid w:val="00B107F9"/>
    <w:rsid w:val="00B11B5E"/>
    <w:rsid w:val="00B17F49"/>
    <w:rsid w:val="00B21281"/>
    <w:rsid w:val="00B266ED"/>
    <w:rsid w:val="00B36179"/>
    <w:rsid w:val="00B446C5"/>
    <w:rsid w:val="00B57C49"/>
    <w:rsid w:val="00B808B6"/>
    <w:rsid w:val="00B84A83"/>
    <w:rsid w:val="00B97E3E"/>
    <w:rsid w:val="00BC1DA8"/>
    <w:rsid w:val="00BC6031"/>
    <w:rsid w:val="00BD310C"/>
    <w:rsid w:val="00BD4E51"/>
    <w:rsid w:val="00BD7112"/>
    <w:rsid w:val="00BE09B8"/>
    <w:rsid w:val="00BE69E1"/>
    <w:rsid w:val="00C210F8"/>
    <w:rsid w:val="00C31AF4"/>
    <w:rsid w:val="00C32378"/>
    <w:rsid w:val="00C339EA"/>
    <w:rsid w:val="00C605B5"/>
    <w:rsid w:val="00C744E7"/>
    <w:rsid w:val="00C86A3B"/>
    <w:rsid w:val="00C90F66"/>
    <w:rsid w:val="00C9524E"/>
    <w:rsid w:val="00CB3454"/>
    <w:rsid w:val="00CC302B"/>
    <w:rsid w:val="00CF2CE6"/>
    <w:rsid w:val="00D04726"/>
    <w:rsid w:val="00D073E8"/>
    <w:rsid w:val="00D31F76"/>
    <w:rsid w:val="00D3305F"/>
    <w:rsid w:val="00D5160D"/>
    <w:rsid w:val="00D51834"/>
    <w:rsid w:val="00D66450"/>
    <w:rsid w:val="00D751E3"/>
    <w:rsid w:val="00D80878"/>
    <w:rsid w:val="00D85089"/>
    <w:rsid w:val="00D85AE8"/>
    <w:rsid w:val="00D978EA"/>
    <w:rsid w:val="00DA5859"/>
    <w:rsid w:val="00DA6E6C"/>
    <w:rsid w:val="00DB5983"/>
    <w:rsid w:val="00DD173E"/>
    <w:rsid w:val="00DD392E"/>
    <w:rsid w:val="00DD55B0"/>
    <w:rsid w:val="00DE1B2B"/>
    <w:rsid w:val="00DF06F3"/>
    <w:rsid w:val="00DF0BD8"/>
    <w:rsid w:val="00DF4465"/>
    <w:rsid w:val="00DF4E78"/>
    <w:rsid w:val="00E0756F"/>
    <w:rsid w:val="00E25B8C"/>
    <w:rsid w:val="00E271FB"/>
    <w:rsid w:val="00E31F40"/>
    <w:rsid w:val="00E346EB"/>
    <w:rsid w:val="00E40F51"/>
    <w:rsid w:val="00E42938"/>
    <w:rsid w:val="00E43272"/>
    <w:rsid w:val="00E471D6"/>
    <w:rsid w:val="00E610C4"/>
    <w:rsid w:val="00E65D13"/>
    <w:rsid w:val="00E6788B"/>
    <w:rsid w:val="00E9005A"/>
    <w:rsid w:val="00EA4AAC"/>
    <w:rsid w:val="00EC3CB7"/>
    <w:rsid w:val="00EC698A"/>
    <w:rsid w:val="00EC7326"/>
    <w:rsid w:val="00ED2FCA"/>
    <w:rsid w:val="00F23DF5"/>
    <w:rsid w:val="00F356CF"/>
    <w:rsid w:val="00F44516"/>
    <w:rsid w:val="00F468CA"/>
    <w:rsid w:val="00F62C8B"/>
    <w:rsid w:val="00F71391"/>
    <w:rsid w:val="00F73AEF"/>
    <w:rsid w:val="00F7512E"/>
    <w:rsid w:val="00F94039"/>
    <w:rsid w:val="00FF05C6"/>
    <w:rsid w:val="00FF3428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7307"/>
  <w15:chartTrackingRefBased/>
  <w15:docId w15:val="{C3A1D1F5-44B7-4EB0-88E4-45F6357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E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B7"/>
  </w:style>
  <w:style w:type="paragraph" w:styleId="Footer">
    <w:name w:val="footer"/>
    <w:basedOn w:val="Normal"/>
    <w:link w:val="FooterChar"/>
    <w:uiPriority w:val="99"/>
    <w:unhideWhenUsed/>
    <w:rsid w:val="00EC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B7"/>
  </w:style>
  <w:style w:type="paragraph" w:styleId="BalloonText">
    <w:name w:val="Balloon Text"/>
    <w:basedOn w:val="Normal"/>
    <w:link w:val="BalloonTextChar"/>
    <w:uiPriority w:val="99"/>
    <w:semiHidden/>
    <w:unhideWhenUsed/>
    <w:rsid w:val="0096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39D2-68CA-477C-80A3-A3A045C1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Haworth</dc:creator>
  <cp:keywords/>
  <dc:description/>
  <cp:lastModifiedBy>Marianne Haworth</cp:lastModifiedBy>
  <cp:revision>2</cp:revision>
  <cp:lastPrinted>2021-12-06T22:06:00Z</cp:lastPrinted>
  <dcterms:created xsi:type="dcterms:W3CDTF">2021-12-06T22:07:00Z</dcterms:created>
  <dcterms:modified xsi:type="dcterms:W3CDTF">2021-12-06T22:07:00Z</dcterms:modified>
</cp:coreProperties>
</file>